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115" w:rsidRPr="00166882" w:rsidRDefault="008A6115" w:rsidP="008A6115">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Balvu Mūzikas skolas</w:t>
      </w:r>
      <w:r w:rsidRPr="00954D73">
        <w:rPr>
          <w:rFonts w:ascii="Times New Roman" w:eastAsia="Times New Roman" w:hAnsi="Times New Roman" w:cs="Times New Roman"/>
          <w:b/>
          <w:bCs/>
          <w:color w:val="414142"/>
          <w:sz w:val="48"/>
          <w:szCs w:val="48"/>
          <w:lang w:val="lv-LV"/>
        </w:rPr>
        <w:t xml:space="preserve"> pašnovērtējuma ziņojums</w:t>
      </w:r>
    </w:p>
    <w:p w:rsidR="008A6115" w:rsidRPr="00166882" w:rsidRDefault="008A6115" w:rsidP="008A6115">
      <w:pPr>
        <w:shd w:val="clear" w:color="auto" w:fill="FFFFFF"/>
        <w:spacing w:after="0" w:line="240" w:lineRule="auto"/>
        <w:jc w:val="center"/>
        <w:rPr>
          <w:rFonts w:ascii="Arial" w:eastAsia="Times New Roman" w:hAnsi="Arial" w:cs="Arial"/>
          <w:b/>
          <w:bCs/>
          <w:color w:val="414142"/>
          <w:sz w:val="27"/>
          <w:szCs w:val="27"/>
          <w:lang w:val="lv-LV"/>
        </w:rPr>
      </w:pPr>
    </w:p>
    <w:p w:rsidR="008A6115" w:rsidRPr="00954D73" w:rsidRDefault="008A6115" w:rsidP="008A6115">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31"/>
        <w:gridCol w:w="5429"/>
      </w:tblGrid>
      <w:tr w:rsidR="008A6115" w:rsidRPr="00070850" w:rsidTr="009F4002">
        <w:trPr>
          <w:trHeight w:val="200"/>
        </w:trPr>
        <w:tc>
          <w:tcPr>
            <w:tcW w:w="2100" w:type="pct"/>
            <w:tcBorders>
              <w:top w:val="nil"/>
              <w:left w:val="nil"/>
              <w:bottom w:val="single" w:sz="6" w:space="0" w:color="414142"/>
              <w:right w:val="nil"/>
            </w:tcBorders>
            <w:hideMark/>
          </w:tcPr>
          <w:p w:rsidR="008A6115" w:rsidRPr="00954D73" w:rsidRDefault="008A6115" w:rsidP="009F4002">
            <w:pPr>
              <w:tabs>
                <w:tab w:val="center" w:pos="1794"/>
              </w:tabs>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Pr>
                <w:rFonts w:ascii="Times New Roman" w:eastAsia="Times New Roman" w:hAnsi="Times New Roman" w:cs="Times New Roman"/>
                <w:color w:val="414142"/>
                <w:sz w:val="20"/>
                <w:szCs w:val="20"/>
                <w:lang w:val="lv-LV"/>
              </w:rPr>
              <w:tab/>
              <w:t>12.10.2023.</w:t>
            </w:r>
          </w:p>
        </w:tc>
        <w:tc>
          <w:tcPr>
            <w:tcW w:w="2900" w:type="pct"/>
            <w:tcBorders>
              <w:top w:val="nil"/>
              <w:left w:val="nil"/>
              <w:bottom w:val="nil"/>
              <w:right w:val="nil"/>
            </w:tcBorders>
            <w:hideMark/>
          </w:tcPr>
          <w:p w:rsidR="008A6115" w:rsidRPr="00954D73" w:rsidRDefault="008A6115" w:rsidP="009F400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8A6115" w:rsidRPr="00954D73" w:rsidTr="009F4002">
        <w:tc>
          <w:tcPr>
            <w:tcW w:w="2100" w:type="pct"/>
            <w:tcBorders>
              <w:top w:val="single" w:sz="6" w:space="0" w:color="414142"/>
              <w:left w:val="nil"/>
              <w:bottom w:val="nil"/>
              <w:right w:val="nil"/>
            </w:tcBorders>
            <w:hideMark/>
          </w:tcPr>
          <w:p w:rsidR="008A6115" w:rsidRPr="00954D73" w:rsidRDefault="008A6115" w:rsidP="009F400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rsidR="008A6115" w:rsidRPr="00954D73" w:rsidRDefault="008A6115" w:rsidP="009F400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rsidR="008A6115" w:rsidRPr="00166882" w:rsidRDefault="008A6115" w:rsidP="008A6115">
      <w:pPr>
        <w:spacing w:after="0" w:line="240" w:lineRule="auto"/>
        <w:jc w:val="center"/>
        <w:rPr>
          <w:rFonts w:ascii="Times New Roman" w:hAnsi="Times New Roman" w:cs="Times New Roman"/>
          <w:lang w:val="lv-LV"/>
        </w:rPr>
      </w:pPr>
    </w:p>
    <w:p w:rsidR="008A6115" w:rsidRPr="00166882" w:rsidRDefault="008A6115" w:rsidP="008A6115">
      <w:pPr>
        <w:spacing w:after="0" w:line="240" w:lineRule="auto"/>
        <w:jc w:val="center"/>
        <w:rPr>
          <w:rFonts w:ascii="Times New Roman" w:hAnsi="Times New Roman" w:cs="Times New Roman"/>
          <w:lang w:val="lv-LV"/>
        </w:rPr>
      </w:pPr>
    </w:p>
    <w:p w:rsidR="008A6115" w:rsidRPr="00166882" w:rsidRDefault="008A6115" w:rsidP="008A6115">
      <w:pPr>
        <w:spacing w:after="0" w:line="240" w:lineRule="auto"/>
        <w:jc w:val="center"/>
        <w:rPr>
          <w:rFonts w:ascii="Times New Roman" w:hAnsi="Times New Roman" w:cs="Times New Roman"/>
          <w:lang w:val="lv-LV"/>
        </w:rPr>
      </w:pPr>
    </w:p>
    <w:p w:rsidR="008A6115" w:rsidRPr="00166882" w:rsidRDefault="008A6115" w:rsidP="008A6115">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rsidR="008A6115" w:rsidRPr="00166882" w:rsidRDefault="008A6115" w:rsidP="008A6115">
      <w:pPr>
        <w:spacing w:after="0" w:line="240" w:lineRule="auto"/>
        <w:jc w:val="center"/>
        <w:rPr>
          <w:rFonts w:ascii="Times New Roman" w:hAnsi="Times New Roman" w:cs="Times New Roman"/>
          <w:lang w:val="lv-LV"/>
        </w:rPr>
      </w:pPr>
    </w:p>
    <w:p w:rsidR="008A6115" w:rsidRPr="00166882" w:rsidRDefault="008A6115" w:rsidP="008A6115">
      <w:pPr>
        <w:spacing w:after="0" w:line="240" w:lineRule="auto"/>
        <w:jc w:val="center"/>
        <w:rPr>
          <w:rFonts w:ascii="Times New Roman" w:hAnsi="Times New Roman" w:cs="Times New Roman"/>
          <w:lang w:val="lv-LV"/>
        </w:rPr>
      </w:pPr>
    </w:p>
    <w:p w:rsidR="008A6115" w:rsidRPr="00166882" w:rsidRDefault="008A6115" w:rsidP="008A6115">
      <w:pPr>
        <w:spacing w:after="0" w:line="240" w:lineRule="auto"/>
        <w:jc w:val="center"/>
        <w:rPr>
          <w:rFonts w:ascii="Times New Roman" w:hAnsi="Times New Roman" w:cs="Times New Roman"/>
          <w:lang w:val="lv-LV"/>
        </w:rPr>
      </w:pPr>
    </w:p>
    <w:p w:rsidR="008A6115" w:rsidRPr="00166882" w:rsidRDefault="008A6115" w:rsidP="008A6115">
      <w:pPr>
        <w:spacing w:after="0" w:line="240" w:lineRule="auto"/>
        <w:jc w:val="center"/>
        <w:rPr>
          <w:rFonts w:ascii="Times New Roman" w:hAnsi="Times New Roman" w:cs="Times New Roman"/>
          <w:lang w:val="lv-LV"/>
        </w:rPr>
      </w:pPr>
    </w:p>
    <w:p w:rsidR="008A6115" w:rsidRPr="00166882" w:rsidRDefault="008A6115" w:rsidP="008A6115">
      <w:pPr>
        <w:spacing w:after="0" w:line="240" w:lineRule="auto"/>
        <w:jc w:val="center"/>
        <w:rPr>
          <w:rFonts w:ascii="Times New Roman" w:hAnsi="Times New Roman" w:cs="Times New Roman"/>
          <w:sz w:val="32"/>
          <w:szCs w:val="32"/>
          <w:lang w:val="lv-LV"/>
        </w:rPr>
      </w:pPr>
    </w:p>
    <w:p w:rsidR="008A6115" w:rsidRPr="00166882" w:rsidRDefault="008A6115" w:rsidP="008A6115">
      <w:pPr>
        <w:spacing w:after="0" w:line="240" w:lineRule="auto"/>
        <w:jc w:val="center"/>
        <w:rPr>
          <w:rFonts w:ascii="Times New Roman" w:hAnsi="Times New Roman" w:cs="Times New Roman"/>
          <w:sz w:val="32"/>
          <w:szCs w:val="32"/>
          <w:lang w:val="lv-LV"/>
        </w:rPr>
      </w:pPr>
    </w:p>
    <w:p w:rsidR="008A6115" w:rsidRPr="00166882" w:rsidRDefault="008A6115" w:rsidP="008A6115">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rsidR="008A6115" w:rsidRPr="00586834" w:rsidRDefault="008A6115" w:rsidP="008A6115">
      <w:pPr>
        <w:pStyle w:val="ListParagraph"/>
        <w:numPr>
          <w:ilvl w:val="0"/>
          <w:numId w:val="1"/>
        </w:numPr>
        <w:tabs>
          <w:tab w:val="left" w:pos="2694"/>
        </w:tabs>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rsidR="008A6115" w:rsidRDefault="008A6115" w:rsidP="008A6115">
      <w:pPr>
        <w:spacing w:after="0" w:line="240" w:lineRule="auto"/>
        <w:rPr>
          <w:rFonts w:ascii="Times New Roman" w:hAnsi="Times New Roman" w:cs="Times New Roman"/>
          <w:sz w:val="24"/>
          <w:szCs w:val="24"/>
          <w:lang w:val="lv-LV"/>
        </w:rPr>
      </w:pPr>
    </w:p>
    <w:p w:rsidR="008A6115" w:rsidRPr="006F5B79" w:rsidRDefault="008A6115" w:rsidP="008A6115">
      <w:pPr>
        <w:pStyle w:val="ListParagraph"/>
        <w:numPr>
          <w:ilvl w:val="1"/>
          <w:numId w:val="1"/>
        </w:numPr>
        <w:spacing w:line="300" w:lineRule="exact"/>
        <w:ind w:left="426"/>
        <w:rPr>
          <w:rFonts w:ascii="Times New Roman" w:hAnsi="Times New Roman" w:cs="Times New Roman"/>
          <w:sz w:val="24"/>
          <w:szCs w:val="24"/>
          <w:lang w:val="lv-LV"/>
        </w:rPr>
      </w:pPr>
      <w:r w:rsidRPr="006F5B79">
        <w:rPr>
          <w:rFonts w:ascii="Times New Roman" w:hAnsi="Times New Roman" w:cs="Times New Roman"/>
          <w:sz w:val="24"/>
          <w:szCs w:val="24"/>
          <w:lang w:val="lv-LV"/>
        </w:rPr>
        <w:t>Izglītojamo skaits un īstenotās izglītības programmas 2022./2023.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8"/>
        <w:gridCol w:w="1843"/>
        <w:gridCol w:w="1275"/>
        <w:gridCol w:w="1134"/>
        <w:gridCol w:w="1560"/>
        <w:gridCol w:w="1417"/>
      </w:tblGrid>
      <w:tr w:rsidR="008A6115" w:rsidRPr="00412AB1" w:rsidTr="009F4002">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rsidR="008A6115" w:rsidRPr="00412AB1" w:rsidRDefault="008A6115" w:rsidP="009F4002">
            <w:pPr>
              <w:spacing w:line="300" w:lineRule="exact"/>
              <w:jc w:val="center"/>
              <w:rPr>
                <w:rFonts w:ascii="Times New Roman" w:hAnsi="Times New Roman" w:cs="Times New Roman"/>
                <w:sz w:val="20"/>
                <w:szCs w:val="20"/>
                <w:lang w:val="lv-LV"/>
              </w:rPr>
            </w:pPr>
          </w:p>
        </w:tc>
        <w:tc>
          <w:tcPr>
            <w:tcW w:w="1418" w:type="dxa"/>
            <w:vMerge w:val="restart"/>
            <w:tcBorders>
              <w:top w:val="single" w:sz="4" w:space="0" w:color="auto"/>
              <w:left w:val="single" w:sz="4" w:space="0" w:color="auto"/>
              <w:righ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rsidR="008A6115" w:rsidRPr="00412AB1" w:rsidRDefault="008A6115" w:rsidP="009F4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rsidR="008A6115" w:rsidRPr="00412AB1" w:rsidRDefault="008A6115" w:rsidP="009F4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rsidR="008A6115" w:rsidRPr="00412AB1" w:rsidRDefault="008A6115" w:rsidP="009F4002">
            <w:pPr>
              <w:spacing w:line="300" w:lineRule="exact"/>
              <w:jc w:val="center"/>
              <w:rPr>
                <w:rFonts w:ascii="Times New Roman" w:hAnsi="Times New Roman" w:cs="Times New Roman"/>
                <w:sz w:val="20"/>
                <w:szCs w:val="20"/>
                <w:lang w:val="lv-LV"/>
              </w:rPr>
            </w:pPr>
          </w:p>
        </w:tc>
        <w:tc>
          <w:tcPr>
            <w:tcW w:w="1843" w:type="dxa"/>
            <w:vMerge w:val="restart"/>
            <w:tcBorders>
              <w:left w:val="single" w:sz="4" w:space="0" w:color="auto"/>
            </w:tcBorders>
          </w:tcPr>
          <w:p w:rsidR="008A6115" w:rsidRDefault="008A6115" w:rsidP="009F4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rsidR="008A6115" w:rsidRPr="00412AB1" w:rsidRDefault="008A6115" w:rsidP="009F4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09" w:type="dxa"/>
            <w:gridSpan w:val="2"/>
          </w:tcPr>
          <w:p w:rsidR="008A6115" w:rsidRPr="00412AB1" w:rsidRDefault="008A6115" w:rsidP="009F4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60" w:type="dxa"/>
            <w:vMerge w:val="restart"/>
          </w:tcPr>
          <w:p w:rsidR="008A6115" w:rsidRPr="00412AB1" w:rsidRDefault="008A6115" w:rsidP="009F4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izgl.) vai uzsākot </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Pr>
                <w:rFonts w:ascii="Times New Roman" w:hAnsi="Times New Roman" w:cs="Times New Roman"/>
                <w:sz w:val="20"/>
                <w:szCs w:val="20"/>
                <w:lang w:val="lv-LV"/>
              </w:rPr>
              <w:t xml:space="preserve"> (01.09.2022.)</w:t>
            </w:r>
            <w:r w:rsidRPr="00412AB1">
              <w:rPr>
                <w:rFonts w:ascii="Times New Roman" w:hAnsi="Times New Roman" w:cs="Times New Roman"/>
                <w:sz w:val="20"/>
                <w:szCs w:val="20"/>
                <w:lang w:val="lv-LV"/>
              </w:rPr>
              <w:t xml:space="preserve"> </w:t>
            </w:r>
          </w:p>
        </w:tc>
        <w:tc>
          <w:tcPr>
            <w:tcW w:w="1417" w:type="dxa"/>
            <w:vMerge w:val="restart"/>
          </w:tcPr>
          <w:p w:rsidR="008A6115" w:rsidRDefault="008A6115" w:rsidP="009F4002">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sekmīgu programmas apguvi (prof. izgl.)  vai noslēdzot 2022./2023.māc.g.</w:t>
            </w:r>
          </w:p>
          <w:p w:rsidR="008A6115" w:rsidRPr="00412AB1" w:rsidRDefault="008A6115" w:rsidP="009F4002">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(31.05.2023.)</w:t>
            </w:r>
          </w:p>
        </w:tc>
      </w:tr>
      <w:tr w:rsidR="008A6115" w:rsidRPr="00412AB1" w:rsidTr="009F4002">
        <w:trPr>
          <w:trHeight w:val="784"/>
        </w:trPr>
        <w:tc>
          <w:tcPr>
            <w:tcW w:w="1843" w:type="dxa"/>
            <w:vMerge/>
            <w:tcBorders>
              <w:left w:val="single" w:sz="4" w:space="0" w:color="auto"/>
              <w:bottom w:val="single" w:sz="4" w:space="0" w:color="auto"/>
              <w:righ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lang w:val="lv-LV"/>
              </w:rPr>
            </w:pPr>
          </w:p>
        </w:tc>
        <w:tc>
          <w:tcPr>
            <w:tcW w:w="1418" w:type="dxa"/>
            <w:vMerge/>
            <w:tcBorders>
              <w:left w:val="single" w:sz="4" w:space="0" w:color="auto"/>
              <w:bottom w:val="single" w:sz="4" w:space="0" w:color="auto"/>
              <w:righ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lang w:val="lv-LV"/>
              </w:rPr>
            </w:pPr>
          </w:p>
        </w:tc>
        <w:tc>
          <w:tcPr>
            <w:tcW w:w="1843" w:type="dxa"/>
            <w:vMerge/>
            <w:tcBorders>
              <w:lef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lang w:val="lv-LV"/>
              </w:rPr>
            </w:pPr>
          </w:p>
        </w:tc>
        <w:tc>
          <w:tcPr>
            <w:tcW w:w="1275" w:type="dxa"/>
          </w:tcPr>
          <w:p w:rsidR="008A6115" w:rsidRPr="00412AB1" w:rsidRDefault="008A6115" w:rsidP="009F4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134" w:type="dxa"/>
          </w:tcPr>
          <w:p w:rsidR="008A6115" w:rsidRPr="00412AB1" w:rsidRDefault="008A6115" w:rsidP="009F4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rsidR="008A6115" w:rsidRPr="00412AB1" w:rsidRDefault="008A6115" w:rsidP="009F400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rsidR="008A6115" w:rsidRPr="00412AB1" w:rsidRDefault="008A6115" w:rsidP="009F4002">
            <w:pPr>
              <w:spacing w:line="300" w:lineRule="exact"/>
              <w:jc w:val="center"/>
              <w:rPr>
                <w:rFonts w:ascii="Times New Roman" w:hAnsi="Times New Roman" w:cs="Times New Roman"/>
                <w:sz w:val="20"/>
                <w:szCs w:val="20"/>
                <w:lang w:val="lv-LV"/>
              </w:rPr>
            </w:pPr>
          </w:p>
        </w:tc>
        <w:tc>
          <w:tcPr>
            <w:tcW w:w="1560" w:type="dxa"/>
            <w:vMerge/>
          </w:tcPr>
          <w:p w:rsidR="008A6115" w:rsidRPr="00412AB1" w:rsidRDefault="008A6115" w:rsidP="009F4002">
            <w:pPr>
              <w:spacing w:line="300" w:lineRule="exact"/>
              <w:jc w:val="center"/>
              <w:rPr>
                <w:rFonts w:ascii="Times New Roman" w:hAnsi="Times New Roman" w:cs="Times New Roman"/>
                <w:sz w:val="20"/>
                <w:szCs w:val="20"/>
                <w:lang w:val="lv-LV"/>
              </w:rPr>
            </w:pPr>
          </w:p>
        </w:tc>
        <w:tc>
          <w:tcPr>
            <w:tcW w:w="1417" w:type="dxa"/>
            <w:vMerge/>
          </w:tcPr>
          <w:p w:rsidR="008A6115" w:rsidRPr="00412AB1" w:rsidRDefault="008A6115" w:rsidP="009F4002">
            <w:pPr>
              <w:spacing w:line="300" w:lineRule="exact"/>
              <w:jc w:val="center"/>
              <w:rPr>
                <w:rFonts w:ascii="Times New Roman" w:hAnsi="Times New Roman" w:cs="Times New Roman"/>
                <w:sz w:val="20"/>
                <w:szCs w:val="20"/>
                <w:lang w:val="lv-LV"/>
              </w:rPr>
            </w:pPr>
          </w:p>
        </w:tc>
      </w:tr>
      <w:tr w:rsidR="008A6115" w:rsidRPr="00412AB1" w:rsidTr="009F4002">
        <w:trPr>
          <w:trHeight w:val="784"/>
        </w:trPr>
        <w:tc>
          <w:tcPr>
            <w:tcW w:w="1843" w:type="dxa"/>
            <w:tcBorders>
              <w:left w:val="single" w:sz="4" w:space="0" w:color="auto"/>
              <w:right w:val="single" w:sz="4" w:space="0" w:color="auto"/>
            </w:tcBorders>
          </w:tcPr>
          <w:p w:rsidR="008A6115" w:rsidRPr="00412AB1" w:rsidRDefault="008A6115" w:rsidP="009F4002">
            <w:pPr>
              <w:spacing w:line="300" w:lineRule="exact"/>
              <w:rPr>
                <w:rFonts w:ascii="Times New Roman" w:hAnsi="Times New Roman" w:cs="Times New Roman"/>
                <w:sz w:val="20"/>
                <w:szCs w:val="20"/>
                <w:lang w:val="lv-LV"/>
              </w:rPr>
            </w:pPr>
            <w:r>
              <w:rPr>
                <w:rFonts w:ascii="Times New Roman" w:hAnsi="Times New Roman" w:cs="Times New Roman"/>
                <w:sz w:val="24"/>
                <w:szCs w:val="24"/>
                <w:lang w:val="lv-LV"/>
              </w:rPr>
              <w:t>Klavierspēle</w:t>
            </w:r>
          </w:p>
        </w:tc>
        <w:tc>
          <w:tcPr>
            <w:tcW w:w="1418" w:type="dxa"/>
            <w:tcBorders>
              <w:left w:val="single" w:sz="4" w:space="0" w:color="auto"/>
              <w:righ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20V 212 01 1</w:t>
            </w:r>
          </w:p>
        </w:tc>
        <w:tc>
          <w:tcPr>
            <w:tcW w:w="1843" w:type="dxa"/>
            <w:tcBorders>
              <w:lef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Partizānu iela 18, Balvi, Balvu novads, LV-4501</w:t>
            </w:r>
          </w:p>
        </w:tc>
        <w:tc>
          <w:tcPr>
            <w:tcW w:w="1275" w:type="dxa"/>
          </w:tcPr>
          <w:p w:rsidR="008A6115" w:rsidRPr="00412AB1" w:rsidRDefault="008A6115" w:rsidP="009F4002">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P-16737</w:t>
            </w:r>
          </w:p>
        </w:tc>
        <w:tc>
          <w:tcPr>
            <w:tcW w:w="1134" w:type="dxa"/>
          </w:tcPr>
          <w:p w:rsidR="008A6115" w:rsidRPr="00412AB1" w:rsidRDefault="008A6115" w:rsidP="009F4002">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2018.gada 12.aprīlī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0"/>
                <w:szCs w:val="20"/>
                <w:lang w:val="lv-LV"/>
              </w:rPr>
            </w:pPr>
            <w:r w:rsidRPr="00D57724">
              <w:rPr>
                <w:rFonts w:ascii="Times New Roman" w:hAnsi="Times New Roman" w:cs="Times New Roman"/>
                <w:color w:val="000000" w:themeColor="text1"/>
                <w:sz w:val="24"/>
                <w:szCs w:val="24"/>
                <w:lang w:val="lv-LV"/>
              </w:rPr>
              <w:t>71</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0"/>
                <w:szCs w:val="20"/>
                <w:lang w:val="lv-LV"/>
              </w:rPr>
            </w:pPr>
            <w:r w:rsidRPr="00D57724">
              <w:rPr>
                <w:rFonts w:ascii="Times New Roman" w:hAnsi="Times New Roman" w:cs="Times New Roman"/>
                <w:color w:val="000000" w:themeColor="text1"/>
                <w:sz w:val="24"/>
                <w:szCs w:val="24"/>
                <w:lang w:val="lv-LV"/>
              </w:rPr>
              <w:t>67</w:t>
            </w:r>
          </w:p>
        </w:tc>
      </w:tr>
      <w:tr w:rsidR="008A6115" w:rsidRPr="00412AB1" w:rsidTr="009F4002">
        <w:trPr>
          <w:trHeight w:val="784"/>
        </w:trPr>
        <w:tc>
          <w:tcPr>
            <w:tcW w:w="1843" w:type="dxa"/>
            <w:tcBorders>
              <w:left w:val="single" w:sz="4" w:space="0" w:color="auto"/>
              <w:right w:val="single" w:sz="4" w:space="0" w:color="auto"/>
            </w:tcBorders>
          </w:tcPr>
          <w:p w:rsidR="008A6115" w:rsidRPr="00412AB1" w:rsidRDefault="008A6115" w:rsidP="009F4002">
            <w:pPr>
              <w:spacing w:line="300" w:lineRule="exact"/>
              <w:rPr>
                <w:rFonts w:ascii="Times New Roman" w:hAnsi="Times New Roman" w:cs="Times New Roman"/>
                <w:sz w:val="20"/>
                <w:szCs w:val="20"/>
              </w:rPr>
            </w:pPr>
            <w:r>
              <w:rPr>
                <w:rFonts w:ascii="Times New Roman" w:hAnsi="Times New Roman" w:cs="Times New Roman"/>
                <w:sz w:val="24"/>
                <w:szCs w:val="24"/>
                <w:lang w:val="lv-LV"/>
              </w:rPr>
              <w:t>Akordeona spēle</w:t>
            </w:r>
          </w:p>
        </w:tc>
        <w:tc>
          <w:tcPr>
            <w:tcW w:w="1418" w:type="dxa"/>
            <w:tcBorders>
              <w:left w:val="single" w:sz="4" w:space="0" w:color="auto"/>
              <w:righ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20V 212 01 1</w:t>
            </w:r>
          </w:p>
        </w:tc>
        <w:tc>
          <w:tcPr>
            <w:tcW w:w="1843" w:type="dxa"/>
            <w:tcBorders>
              <w:left w:val="single" w:sz="4" w:space="0" w:color="auto"/>
            </w:tcBorders>
          </w:tcPr>
          <w:p w:rsidR="008A6115" w:rsidRDefault="008A6115" w:rsidP="009F4002">
            <w:pPr>
              <w:spacing w:line="300" w:lineRule="exact"/>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Partizānu iela 18, Balvi, Balvu novads, LV-4501</w:t>
            </w:r>
          </w:p>
          <w:p w:rsidR="008A6115" w:rsidRDefault="008A6115" w:rsidP="009F4002">
            <w:pPr>
              <w:spacing w:after="0" w:line="300" w:lineRule="exact"/>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Liepu iela 4, Rugāji, Rugāju pagasts, Rugāju novads, </w:t>
            </w:r>
          </w:p>
          <w:p w:rsidR="008A6115" w:rsidRDefault="008A6115" w:rsidP="009F4002">
            <w:pPr>
              <w:spacing w:after="0" w:line="300" w:lineRule="exact"/>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LV-4570</w:t>
            </w:r>
          </w:p>
          <w:p w:rsidR="008A6115" w:rsidRDefault="008A6115" w:rsidP="009F4002">
            <w:pPr>
              <w:spacing w:after="0" w:line="300" w:lineRule="exact"/>
              <w:jc w:val="cente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Kurmenes iela 87, Rugāji, Rugāju pagasts, Rugāju novads, </w:t>
            </w:r>
          </w:p>
          <w:p w:rsidR="008A6115" w:rsidRPr="00412AB1" w:rsidRDefault="008A6115" w:rsidP="009F4002">
            <w:pPr>
              <w:spacing w:after="0" w:line="300" w:lineRule="exact"/>
              <w:jc w:val="center"/>
              <w:rPr>
                <w:rFonts w:ascii="Times New Roman" w:hAnsi="Times New Roman" w:cs="Times New Roman"/>
                <w:sz w:val="20"/>
                <w:szCs w:val="20"/>
              </w:rPr>
            </w:pPr>
            <w:r>
              <w:rPr>
                <w:rFonts w:ascii="Times New Roman" w:hAnsi="Times New Roman" w:cs="Times New Roman"/>
                <w:color w:val="000000" w:themeColor="text1"/>
                <w:sz w:val="24"/>
                <w:szCs w:val="24"/>
                <w:lang w:val="lv-LV"/>
              </w:rPr>
              <w:t>LV-4570</w:t>
            </w:r>
          </w:p>
        </w:tc>
        <w:tc>
          <w:tcPr>
            <w:tcW w:w="1275" w:type="dxa"/>
          </w:tcPr>
          <w:p w:rsidR="008A6115" w:rsidRPr="00412AB1" w:rsidRDefault="008A6115" w:rsidP="009F400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P-16738</w:t>
            </w:r>
          </w:p>
        </w:tc>
        <w:tc>
          <w:tcPr>
            <w:tcW w:w="1134" w:type="dxa"/>
          </w:tcPr>
          <w:p w:rsidR="008A6115" w:rsidRPr="00412AB1" w:rsidRDefault="008A6115" w:rsidP="009F400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2018.gada 12.aprīlī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0"/>
                <w:szCs w:val="20"/>
              </w:rPr>
            </w:pPr>
            <w:r w:rsidRPr="00D57724">
              <w:rPr>
                <w:rFonts w:ascii="Times New Roman" w:hAnsi="Times New Roman" w:cs="Times New Roman"/>
                <w:color w:val="000000" w:themeColor="text1"/>
                <w:sz w:val="24"/>
                <w:szCs w:val="24"/>
                <w:lang w:val="lv-LV"/>
              </w:rPr>
              <w:t>28</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0"/>
                <w:szCs w:val="20"/>
              </w:rPr>
            </w:pPr>
            <w:r w:rsidRPr="00D57724">
              <w:rPr>
                <w:rFonts w:ascii="Times New Roman" w:hAnsi="Times New Roman" w:cs="Times New Roman"/>
                <w:color w:val="000000" w:themeColor="text1"/>
                <w:sz w:val="24"/>
                <w:szCs w:val="24"/>
                <w:lang w:val="lv-LV"/>
              </w:rPr>
              <w:t>24</w:t>
            </w:r>
          </w:p>
        </w:tc>
      </w:tr>
      <w:tr w:rsidR="008A6115" w:rsidRPr="00412AB1" w:rsidTr="009F4002">
        <w:trPr>
          <w:trHeight w:val="784"/>
        </w:trPr>
        <w:tc>
          <w:tcPr>
            <w:tcW w:w="1843" w:type="dxa"/>
            <w:tcBorders>
              <w:left w:val="single" w:sz="4" w:space="0" w:color="auto"/>
              <w:right w:val="single" w:sz="4" w:space="0" w:color="auto"/>
            </w:tcBorders>
          </w:tcPr>
          <w:p w:rsidR="008A6115" w:rsidRPr="00412AB1" w:rsidRDefault="008A6115" w:rsidP="009F4002">
            <w:pPr>
              <w:spacing w:line="300" w:lineRule="exact"/>
              <w:rPr>
                <w:rFonts w:ascii="Times New Roman" w:hAnsi="Times New Roman" w:cs="Times New Roman"/>
                <w:sz w:val="20"/>
                <w:szCs w:val="20"/>
              </w:rPr>
            </w:pPr>
            <w:r>
              <w:rPr>
                <w:rFonts w:ascii="Times New Roman" w:hAnsi="Times New Roman" w:cs="Times New Roman"/>
                <w:sz w:val="24"/>
                <w:szCs w:val="24"/>
                <w:lang w:val="lv-LV"/>
              </w:rPr>
              <w:t>Vijoles spēle</w:t>
            </w:r>
          </w:p>
        </w:tc>
        <w:tc>
          <w:tcPr>
            <w:tcW w:w="1418" w:type="dxa"/>
            <w:tcBorders>
              <w:left w:val="single" w:sz="4" w:space="0" w:color="auto"/>
              <w:righ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20V 212 02 1</w:t>
            </w:r>
          </w:p>
        </w:tc>
        <w:tc>
          <w:tcPr>
            <w:tcW w:w="1843" w:type="dxa"/>
            <w:tcBorders>
              <w:lef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Partizānu iela 18, Balvi, Balvu novads, LV-4501</w:t>
            </w:r>
          </w:p>
        </w:tc>
        <w:tc>
          <w:tcPr>
            <w:tcW w:w="1275" w:type="dxa"/>
          </w:tcPr>
          <w:p w:rsidR="008A6115" w:rsidRPr="00412AB1" w:rsidRDefault="008A6115" w:rsidP="009F400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P-16739</w:t>
            </w:r>
          </w:p>
        </w:tc>
        <w:tc>
          <w:tcPr>
            <w:tcW w:w="1134" w:type="dxa"/>
          </w:tcPr>
          <w:p w:rsidR="008A6115" w:rsidRPr="00412AB1" w:rsidRDefault="008A6115" w:rsidP="009F400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2018.gada 12.aprīlī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0"/>
                <w:szCs w:val="20"/>
              </w:rPr>
            </w:pPr>
            <w:r w:rsidRPr="00D57724">
              <w:rPr>
                <w:rFonts w:ascii="Times New Roman" w:hAnsi="Times New Roman" w:cs="Times New Roman"/>
                <w:color w:val="000000" w:themeColor="text1"/>
                <w:sz w:val="24"/>
                <w:szCs w:val="24"/>
                <w:lang w:val="lv-LV"/>
              </w:rPr>
              <w:t>18</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0"/>
                <w:szCs w:val="20"/>
              </w:rPr>
            </w:pPr>
            <w:r w:rsidRPr="00D57724">
              <w:rPr>
                <w:rFonts w:ascii="Times New Roman" w:hAnsi="Times New Roman" w:cs="Times New Roman"/>
                <w:color w:val="000000" w:themeColor="text1"/>
                <w:sz w:val="24"/>
                <w:szCs w:val="24"/>
                <w:lang w:val="lv-LV"/>
              </w:rPr>
              <w:t>18</w:t>
            </w:r>
          </w:p>
        </w:tc>
      </w:tr>
      <w:tr w:rsidR="008A6115" w:rsidRPr="00412AB1" w:rsidTr="009F4002">
        <w:trPr>
          <w:trHeight w:val="784"/>
        </w:trPr>
        <w:tc>
          <w:tcPr>
            <w:tcW w:w="1843" w:type="dxa"/>
            <w:tcBorders>
              <w:left w:val="single" w:sz="4" w:space="0" w:color="auto"/>
              <w:right w:val="single" w:sz="4" w:space="0" w:color="auto"/>
            </w:tcBorders>
          </w:tcPr>
          <w:p w:rsidR="008A6115" w:rsidRPr="00412AB1" w:rsidRDefault="008A6115" w:rsidP="009F4002">
            <w:pPr>
              <w:spacing w:line="300" w:lineRule="exact"/>
              <w:rPr>
                <w:rFonts w:ascii="Times New Roman" w:hAnsi="Times New Roman" w:cs="Times New Roman"/>
                <w:sz w:val="20"/>
                <w:szCs w:val="20"/>
              </w:rPr>
            </w:pPr>
            <w:r>
              <w:rPr>
                <w:rFonts w:ascii="Times New Roman" w:hAnsi="Times New Roman" w:cs="Times New Roman"/>
                <w:sz w:val="24"/>
                <w:szCs w:val="24"/>
                <w:lang w:val="lv-LV"/>
              </w:rPr>
              <w:t>Flautas spēle</w:t>
            </w:r>
          </w:p>
        </w:tc>
        <w:tc>
          <w:tcPr>
            <w:tcW w:w="1418" w:type="dxa"/>
            <w:tcBorders>
              <w:left w:val="single" w:sz="4" w:space="0" w:color="auto"/>
              <w:righ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20V 212 03 1</w:t>
            </w:r>
          </w:p>
        </w:tc>
        <w:tc>
          <w:tcPr>
            <w:tcW w:w="1843" w:type="dxa"/>
            <w:tcBorders>
              <w:left w:val="single" w:sz="4" w:space="0" w:color="auto"/>
            </w:tcBorders>
          </w:tcPr>
          <w:p w:rsidR="008A6115" w:rsidRPr="00412AB1" w:rsidRDefault="008A6115" w:rsidP="009F400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Partizānu iela 18, Balvi, Balvu novads, LV-4501</w:t>
            </w:r>
          </w:p>
        </w:tc>
        <w:tc>
          <w:tcPr>
            <w:tcW w:w="1275" w:type="dxa"/>
          </w:tcPr>
          <w:p w:rsidR="008A6115" w:rsidRPr="00412AB1" w:rsidRDefault="008A6115" w:rsidP="009F400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P-16740</w:t>
            </w:r>
          </w:p>
        </w:tc>
        <w:tc>
          <w:tcPr>
            <w:tcW w:w="1134" w:type="dxa"/>
          </w:tcPr>
          <w:p w:rsidR="008A6115" w:rsidRPr="00412AB1" w:rsidRDefault="008A6115" w:rsidP="009F400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2018.gada 12.aprīlī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0"/>
                <w:szCs w:val="20"/>
              </w:rPr>
            </w:pPr>
            <w:r w:rsidRPr="00D57724">
              <w:rPr>
                <w:rFonts w:ascii="Times New Roman" w:hAnsi="Times New Roman" w:cs="Times New Roman"/>
                <w:color w:val="000000" w:themeColor="text1"/>
                <w:sz w:val="24"/>
                <w:szCs w:val="24"/>
                <w:lang w:val="lv-LV"/>
              </w:rPr>
              <w:t>11</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0"/>
                <w:szCs w:val="20"/>
              </w:rPr>
            </w:pPr>
            <w:r w:rsidRPr="00D57724">
              <w:rPr>
                <w:rFonts w:ascii="Times New Roman" w:hAnsi="Times New Roman" w:cs="Times New Roman"/>
                <w:color w:val="000000" w:themeColor="text1"/>
                <w:sz w:val="24"/>
                <w:szCs w:val="24"/>
                <w:lang w:val="lv-LV"/>
              </w:rPr>
              <w:t>11</w:t>
            </w:r>
          </w:p>
        </w:tc>
      </w:tr>
      <w:tr w:rsidR="008A6115" w:rsidRPr="00412AB1" w:rsidTr="009F4002">
        <w:trPr>
          <w:trHeight w:val="784"/>
        </w:trPr>
        <w:tc>
          <w:tcPr>
            <w:tcW w:w="1843" w:type="dxa"/>
            <w:tcBorders>
              <w:left w:val="single" w:sz="4" w:space="0" w:color="auto"/>
              <w:right w:val="single" w:sz="4" w:space="0" w:color="auto"/>
            </w:tcBorders>
          </w:tcPr>
          <w:p w:rsidR="008A6115" w:rsidRDefault="008A6115" w:rsidP="009F4002">
            <w:pPr>
              <w:spacing w:line="300" w:lineRule="exact"/>
              <w:rPr>
                <w:rFonts w:ascii="Times New Roman" w:hAnsi="Times New Roman" w:cs="Times New Roman"/>
                <w:sz w:val="24"/>
                <w:szCs w:val="24"/>
                <w:lang w:val="lv-LV"/>
              </w:rPr>
            </w:pPr>
            <w:r>
              <w:rPr>
                <w:rFonts w:ascii="Times New Roman" w:hAnsi="Times New Roman" w:cs="Times New Roman"/>
                <w:sz w:val="24"/>
                <w:szCs w:val="24"/>
                <w:lang w:val="lv-LV"/>
              </w:rPr>
              <w:t>Klarnetes spēle</w:t>
            </w:r>
          </w:p>
        </w:tc>
        <w:tc>
          <w:tcPr>
            <w:tcW w:w="1418" w:type="dxa"/>
            <w:tcBorders>
              <w:left w:val="single" w:sz="4" w:space="0" w:color="auto"/>
              <w:righ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20V 212 03 1</w:t>
            </w:r>
          </w:p>
        </w:tc>
        <w:tc>
          <w:tcPr>
            <w:tcW w:w="1843" w:type="dxa"/>
            <w:tcBorders>
              <w:lef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Partizānu iela 18, Balvi, Balvu novads, LV-4501</w:t>
            </w:r>
          </w:p>
        </w:tc>
        <w:tc>
          <w:tcPr>
            <w:tcW w:w="1275"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P-16741</w:t>
            </w:r>
          </w:p>
        </w:tc>
        <w:tc>
          <w:tcPr>
            <w:tcW w:w="1134"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2018.gada 12.aprīlī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7</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7</w:t>
            </w:r>
          </w:p>
        </w:tc>
      </w:tr>
      <w:tr w:rsidR="008A6115" w:rsidRPr="00412AB1" w:rsidTr="009F4002">
        <w:trPr>
          <w:trHeight w:val="784"/>
        </w:trPr>
        <w:tc>
          <w:tcPr>
            <w:tcW w:w="1843" w:type="dxa"/>
            <w:tcBorders>
              <w:left w:val="single" w:sz="4" w:space="0" w:color="auto"/>
              <w:right w:val="single" w:sz="4" w:space="0" w:color="auto"/>
            </w:tcBorders>
          </w:tcPr>
          <w:p w:rsidR="008A6115" w:rsidRDefault="008A6115" w:rsidP="009F4002">
            <w:pPr>
              <w:spacing w:line="300" w:lineRule="exact"/>
              <w:rPr>
                <w:rFonts w:ascii="Times New Roman" w:hAnsi="Times New Roman" w:cs="Times New Roman"/>
                <w:sz w:val="24"/>
                <w:szCs w:val="24"/>
                <w:lang w:val="lv-LV"/>
              </w:rPr>
            </w:pPr>
            <w:r>
              <w:rPr>
                <w:rFonts w:ascii="Times New Roman" w:hAnsi="Times New Roman" w:cs="Times New Roman"/>
                <w:sz w:val="24"/>
                <w:szCs w:val="24"/>
                <w:lang w:val="lv-LV"/>
              </w:rPr>
              <w:lastRenderedPageBreak/>
              <w:t>Saksofona spēle</w:t>
            </w:r>
          </w:p>
        </w:tc>
        <w:tc>
          <w:tcPr>
            <w:tcW w:w="1418" w:type="dxa"/>
            <w:tcBorders>
              <w:left w:val="single" w:sz="4" w:space="0" w:color="auto"/>
              <w:righ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20V 212 03 1</w:t>
            </w:r>
          </w:p>
        </w:tc>
        <w:tc>
          <w:tcPr>
            <w:tcW w:w="1843" w:type="dxa"/>
            <w:tcBorders>
              <w:lef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Partizānu iela 18, Balvi, Balvu novads, LV-4501</w:t>
            </w:r>
          </w:p>
        </w:tc>
        <w:tc>
          <w:tcPr>
            <w:tcW w:w="1275"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P-16742</w:t>
            </w:r>
          </w:p>
        </w:tc>
        <w:tc>
          <w:tcPr>
            <w:tcW w:w="1134"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2018.gada 12.aprīlī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23</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22</w:t>
            </w:r>
          </w:p>
        </w:tc>
      </w:tr>
      <w:tr w:rsidR="008A6115" w:rsidRPr="00412AB1" w:rsidTr="009F4002">
        <w:trPr>
          <w:trHeight w:val="784"/>
        </w:trPr>
        <w:tc>
          <w:tcPr>
            <w:tcW w:w="1843" w:type="dxa"/>
            <w:tcBorders>
              <w:left w:val="single" w:sz="4" w:space="0" w:color="auto"/>
              <w:right w:val="single" w:sz="4" w:space="0" w:color="auto"/>
            </w:tcBorders>
          </w:tcPr>
          <w:p w:rsidR="008A6115" w:rsidRDefault="008A6115" w:rsidP="009F4002">
            <w:pPr>
              <w:spacing w:line="300" w:lineRule="exact"/>
              <w:rPr>
                <w:rFonts w:ascii="Times New Roman" w:hAnsi="Times New Roman" w:cs="Times New Roman"/>
                <w:sz w:val="24"/>
                <w:szCs w:val="24"/>
                <w:lang w:val="lv-LV"/>
              </w:rPr>
            </w:pPr>
            <w:r>
              <w:rPr>
                <w:rFonts w:ascii="Times New Roman" w:hAnsi="Times New Roman" w:cs="Times New Roman"/>
                <w:sz w:val="24"/>
                <w:szCs w:val="24"/>
                <w:lang w:val="lv-LV"/>
              </w:rPr>
              <w:t>Trompetes spēle</w:t>
            </w:r>
          </w:p>
        </w:tc>
        <w:tc>
          <w:tcPr>
            <w:tcW w:w="1418" w:type="dxa"/>
            <w:tcBorders>
              <w:left w:val="single" w:sz="4" w:space="0" w:color="auto"/>
              <w:righ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20V 212 03 1</w:t>
            </w:r>
          </w:p>
        </w:tc>
        <w:tc>
          <w:tcPr>
            <w:tcW w:w="1843" w:type="dxa"/>
            <w:tcBorders>
              <w:lef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Partizānu iela 18, Balvi, Balvu novads, LV-4501</w:t>
            </w:r>
          </w:p>
        </w:tc>
        <w:tc>
          <w:tcPr>
            <w:tcW w:w="1275"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P-16743</w:t>
            </w:r>
          </w:p>
        </w:tc>
        <w:tc>
          <w:tcPr>
            <w:tcW w:w="1134"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2018.gada 12.aprīlī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17</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17</w:t>
            </w:r>
          </w:p>
        </w:tc>
      </w:tr>
      <w:tr w:rsidR="008A6115" w:rsidRPr="00412AB1" w:rsidTr="009F4002">
        <w:trPr>
          <w:trHeight w:val="784"/>
        </w:trPr>
        <w:tc>
          <w:tcPr>
            <w:tcW w:w="1843" w:type="dxa"/>
            <w:tcBorders>
              <w:left w:val="single" w:sz="4" w:space="0" w:color="auto"/>
              <w:right w:val="single" w:sz="4" w:space="0" w:color="auto"/>
            </w:tcBorders>
          </w:tcPr>
          <w:p w:rsidR="008A6115" w:rsidRDefault="008A6115" w:rsidP="009F4002">
            <w:pPr>
              <w:spacing w:line="300" w:lineRule="exact"/>
              <w:rPr>
                <w:rFonts w:ascii="Times New Roman" w:hAnsi="Times New Roman" w:cs="Times New Roman"/>
                <w:sz w:val="24"/>
                <w:szCs w:val="24"/>
                <w:lang w:val="lv-LV"/>
              </w:rPr>
            </w:pPr>
            <w:r>
              <w:rPr>
                <w:rFonts w:ascii="Times New Roman" w:hAnsi="Times New Roman" w:cs="Times New Roman"/>
                <w:sz w:val="24"/>
                <w:szCs w:val="24"/>
                <w:lang w:val="lv-LV"/>
              </w:rPr>
              <w:t>Trombona spēle</w:t>
            </w:r>
          </w:p>
        </w:tc>
        <w:tc>
          <w:tcPr>
            <w:tcW w:w="1418" w:type="dxa"/>
            <w:tcBorders>
              <w:left w:val="single" w:sz="4" w:space="0" w:color="auto"/>
              <w:righ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20V 212 03 1</w:t>
            </w:r>
          </w:p>
        </w:tc>
        <w:tc>
          <w:tcPr>
            <w:tcW w:w="1843" w:type="dxa"/>
            <w:tcBorders>
              <w:lef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Partizānu iela 18, Balvi, Balvu novads, LV-4501</w:t>
            </w:r>
          </w:p>
        </w:tc>
        <w:tc>
          <w:tcPr>
            <w:tcW w:w="1275"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P-16744</w:t>
            </w:r>
          </w:p>
        </w:tc>
        <w:tc>
          <w:tcPr>
            <w:tcW w:w="1134"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2018.gada 12.aprīlī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4</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4</w:t>
            </w:r>
          </w:p>
        </w:tc>
      </w:tr>
      <w:tr w:rsidR="008A6115" w:rsidRPr="00412AB1" w:rsidTr="009F4002">
        <w:trPr>
          <w:trHeight w:val="784"/>
        </w:trPr>
        <w:tc>
          <w:tcPr>
            <w:tcW w:w="1843" w:type="dxa"/>
            <w:tcBorders>
              <w:left w:val="single" w:sz="4" w:space="0" w:color="auto"/>
              <w:right w:val="single" w:sz="4" w:space="0" w:color="auto"/>
            </w:tcBorders>
          </w:tcPr>
          <w:p w:rsidR="008A6115" w:rsidRDefault="008A6115" w:rsidP="009F4002">
            <w:pPr>
              <w:spacing w:line="300" w:lineRule="exact"/>
              <w:rPr>
                <w:rFonts w:ascii="Times New Roman" w:hAnsi="Times New Roman" w:cs="Times New Roman"/>
                <w:sz w:val="24"/>
                <w:szCs w:val="24"/>
                <w:lang w:val="lv-LV"/>
              </w:rPr>
            </w:pPr>
            <w:r>
              <w:rPr>
                <w:rFonts w:ascii="Times New Roman" w:hAnsi="Times New Roman" w:cs="Times New Roman"/>
                <w:sz w:val="24"/>
                <w:szCs w:val="24"/>
                <w:lang w:val="lv-LV"/>
              </w:rPr>
              <w:t>Eifonija spēle</w:t>
            </w:r>
          </w:p>
        </w:tc>
        <w:tc>
          <w:tcPr>
            <w:tcW w:w="1418" w:type="dxa"/>
            <w:tcBorders>
              <w:left w:val="single" w:sz="4" w:space="0" w:color="auto"/>
              <w:righ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20V 212 03 1</w:t>
            </w:r>
          </w:p>
        </w:tc>
        <w:tc>
          <w:tcPr>
            <w:tcW w:w="1843" w:type="dxa"/>
            <w:tcBorders>
              <w:lef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Partizānu iela 18, Balvi, Balvu novads, LV-4501</w:t>
            </w:r>
          </w:p>
        </w:tc>
        <w:tc>
          <w:tcPr>
            <w:tcW w:w="1275"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P-16746</w:t>
            </w:r>
          </w:p>
        </w:tc>
        <w:tc>
          <w:tcPr>
            <w:tcW w:w="1134"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2018.gada 12.aprīlī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6</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6</w:t>
            </w:r>
          </w:p>
        </w:tc>
      </w:tr>
      <w:tr w:rsidR="008A6115" w:rsidRPr="00412AB1" w:rsidTr="009F4002">
        <w:trPr>
          <w:trHeight w:val="784"/>
        </w:trPr>
        <w:tc>
          <w:tcPr>
            <w:tcW w:w="1843" w:type="dxa"/>
            <w:tcBorders>
              <w:left w:val="single" w:sz="4" w:space="0" w:color="auto"/>
              <w:right w:val="single" w:sz="4" w:space="0" w:color="auto"/>
            </w:tcBorders>
          </w:tcPr>
          <w:p w:rsidR="008A6115" w:rsidRDefault="008A6115" w:rsidP="009F4002">
            <w:pPr>
              <w:spacing w:line="300" w:lineRule="exact"/>
              <w:rPr>
                <w:rFonts w:ascii="Times New Roman" w:hAnsi="Times New Roman" w:cs="Times New Roman"/>
                <w:sz w:val="24"/>
                <w:szCs w:val="24"/>
                <w:lang w:val="lv-LV"/>
              </w:rPr>
            </w:pPr>
            <w:r>
              <w:rPr>
                <w:rFonts w:ascii="Times New Roman" w:hAnsi="Times New Roman" w:cs="Times New Roman"/>
                <w:sz w:val="24"/>
                <w:szCs w:val="24"/>
                <w:lang w:val="lv-LV"/>
              </w:rPr>
              <w:t>Tubas spēle</w:t>
            </w:r>
          </w:p>
        </w:tc>
        <w:tc>
          <w:tcPr>
            <w:tcW w:w="1418" w:type="dxa"/>
            <w:tcBorders>
              <w:left w:val="single" w:sz="4" w:space="0" w:color="auto"/>
              <w:righ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20V 212 03 1</w:t>
            </w:r>
          </w:p>
        </w:tc>
        <w:tc>
          <w:tcPr>
            <w:tcW w:w="1843" w:type="dxa"/>
            <w:tcBorders>
              <w:lef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Partizānu iela 18, Balvi, Balvu novads, LV-4501</w:t>
            </w:r>
          </w:p>
        </w:tc>
        <w:tc>
          <w:tcPr>
            <w:tcW w:w="1275"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P-16745</w:t>
            </w:r>
          </w:p>
        </w:tc>
        <w:tc>
          <w:tcPr>
            <w:tcW w:w="1134"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2018.gada 12.aprīlī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2</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1</w:t>
            </w:r>
          </w:p>
        </w:tc>
      </w:tr>
      <w:tr w:rsidR="008A6115" w:rsidRPr="00412AB1" w:rsidTr="009F4002">
        <w:trPr>
          <w:trHeight w:val="784"/>
        </w:trPr>
        <w:tc>
          <w:tcPr>
            <w:tcW w:w="1843" w:type="dxa"/>
            <w:tcBorders>
              <w:left w:val="single" w:sz="4" w:space="0" w:color="auto"/>
              <w:right w:val="single" w:sz="4" w:space="0" w:color="auto"/>
            </w:tcBorders>
          </w:tcPr>
          <w:p w:rsidR="008A6115" w:rsidRDefault="008A6115" w:rsidP="009F4002">
            <w:pPr>
              <w:spacing w:line="300" w:lineRule="exact"/>
              <w:rPr>
                <w:rFonts w:ascii="Times New Roman" w:hAnsi="Times New Roman" w:cs="Times New Roman"/>
                <w:sz w:val="24"/>
                <w:szCs w:val="24"/>
                <w:lang w:val="lv-LV"/>
              </w:rPr>
            </w:pPr>
            <w:r>
              <w:rPr>
                <w:rFonts w:ascii="Times New Roman" w:hAnsi="Times New Roman" w:cs="Times New Roman"/>
                <w:sz w:val="24"/>
                <w:szCs w:val="24"/>
                <w:lang w:val="lv-LV"/>
              </w:rPr>
              <w:t>Sitaminstrumentu spēle</w:t>
            </w:r>
          </w:p>
        </w:tc>
        <w:tc>
          <w:tcPr>
            <w:tcW w:w="1418" w:type="dxa"/>
            <w:tcBorders>
              <w:left w:val="single" w:sz="4" w:space="0" w:color="auto"/>
              <w:righ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20V 212 04 1</w:t>
            </w:r>
          </w:p>
        </w:tc>
        <w:tc>
          <w:tcPr>
            <w:tcW w:w="1843" w:type="dxa"/>
            <w:tcBorders>
              <w:lef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Partizānu iela 18, Balvi, Balvu novads, LV-4501</w:t>
            </w:r>
          </w:p>
        </w:tc>
        <w:tc>
          <w:tcPr>
            <w:tcW w:w="1275"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P-16747</w:t>
            </w:r>
          </w:p>
        </w:tc>
        <w:tc>
          <w:tcPr>
            <w:tcW w:w="1134"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2018.gada 12.aprīlī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7</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7</w:t>
            </w:r>
          </w:p>
        </w:tc>
      </w:tr>
      <w:tr w:rsidR="008A6115" w:rsidRPr="00412AB1" w:rsidTr="009F4002">
        <w:trPr>
          <w:trHeight w:val="784"/>
        </w:trPr>
        <w:tc>
          <w:tcPr>
            <w:tcW w:w="1843" w:type="dxa"/>
            <w:tcBorders>
              <w:left w:val="single" w:sz="4" w:space="0" w:color="auto"/>
              <w:right w:val="single" w:sz="4" w:space="0" w:color="auto"/>
            </w:tcBorders>
          </w:tcPr>
          <w:p w:rsidR="008A6115" w:rsidRDefault="008A6115" w:rsidP="009F4002">
            <w:pPr>
              <w:spacing w:line="300" w:lineRule="exact"/>
              <w:rPr>
                <w:rFonts w:ascii="Times New Roman" w:hAnsi="Times New Roman" w:cs="Times New Roman"/>
                <w:sz w:val="24"/>
                <w:szCs w:val="24"/>
                <w:lang w:val="lv-LV"/>
              </w:rPr>
            </w:pPr>
            <w:r>
              <w:rPr>
                <w:rFonts w:ascii="Times New Roman" w:hAnsi="Times New Roman" w:cs="Times New Roman"/>
                <w:sz w:val="24"/>
                <w:szCs w:val="24"/>
                <w:lang w:val="lv-LV"/>
              </w:rPr>
              <w:t>Kora klase</w:t>
            </w:r>
          </w:p>
        </w:tc>
        <w:tc>
          <w:tcPr>
            <w:tcW w:w="1418" w:type="dxa"/>
            <w:tcBorders>
              <w:left w:val="single" w:sz="4" w:space="0" w:color="auto"/>
              <w:righ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20V 212 06 1</w:t>
            </w:r>
          </w:p>
        </w:tc>
        <w:tc>
          <w:tcPr>
            <w:tcW w:w="1843" w:type="dxa"/>
            <w:tcBorders>
              <w:left w:val="single" w:sz="4" w:space="0" w:color="auto"/>
            </w:tcBorders>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Partizānu iela 18, Balvi, Balvu novads, LV-4501</w:t>
            </w:r>
          </w:p>
        </w:tc>
        <w:tc>
          <w:tcPr>
            <w:tcW w:w="1275"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P-11059</w:t>
            </w:r>
          </w:p>
        </w:tc>
        <w:tc>
          <w:tcPr>
            <w:tcW w:w="1134" w:type="dxa"/>
          </w:tcPr>
          <w:p w:rsidR="008A6115" w:rsidRDefault="008A6115" w:rsidP="009F400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2015.gada 16.februārī</w:t>
            </w:r>
          </w:p>
        </w:tc>
        <w:tc>
          <w:tcPr>
            <w:tcW w:w="1560"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36</w:t>
            </w:r>
          </w:p>
        </w:tc>
        <w:tc>
          <w:tcPr>
            <w:tcW w:w="1417" w:type="dxa"/>
          </w:tcPr>
          <w:p w:rsidR="008A6115" w:rsidRPr="00D57724" w:rsidRDefault="008A6115" w:rsidP="009F4002">
            <w:pPr>
              <w:spacing w:line="300" w:lineRule="exact"/>
              <w:jc w:val="center"/>
              <w:rPr>
                <w:rFonts w:ascii="Times New Roman" w:hAnsi="Times New Roman" w:cs="Times New Roman"/>
                <w:color w:val="000000" w:themeColor="text1"/>
                <w:sz w:val="24"/>
                <w:szCs w:val="24"/>
                <w:lang w:val="lv-LV"/>
              </w:rPr>
            </w:pPr>
            <w:r w:rsidRPr="00D57724">
              <w:rPr>
                <w:rFonts w:ascii="Times New Roman" w:hAnsi="Times New Roman" w:cs="Times New Roman"/>
                <w:color w:val="000000" w:themeColor="text1"/>
                <w:sz w:val="24"/>
                <w:szCs w:val="24"/>
                <w:lang w:val="lv-LV"/>
              </w:rPr>
              <w:t>31</w:t>
            </w:r>
          </w:p>
        </w:tc>
      </w:tr>
    </w:tbl>
    <w:p w:rsidR="008A6115" w:rsidRDefault="008A6115" w:rsidP="008A6115">
      <w:pPr>
        <w:spacing w:after="0" w:line="240" w:lineRule="auto"/>
        <w:rPr>
          <w:rFonts w:ascii="Times New Roman" w:hAnsi="Times New Roman" w:cs="Times New Roman"/>
          <w:sz w:val="24"/>
          <w:szCs w:val="24"/>
          <w:lang w:val="lv-LV"/>
        </w:rPr>
      </w:pPr>
    </w:p>
    <w:p w:rsidR="008A6115" w:rsidRPr="008D7A6D" w:rsidRDefault="008A6115" w:rsidP="008A6115">
      <w:pPr>
        <w:pStyle w:val="ListParagraph"/>
        <w:numPr>
          <w:ilvl w:val="1"/>
          <w:numId w:val="1"/>
        </w:numPr>
        <w:spacing w:after="0" w:line="240" w:lineRule="auto"/>
        <w:jc w:val="both"/>
        <w:rPr>
          <w:rFonts w:ascii="Times New Roman" w:hAnsi="Times New Roman" w:cs="Times New Roman"/>
          <w:sz w:val="24"/>
          <w:szCs w:val="24"/>
          <w:lang w:val="lv-LV"/>
        </w:rPr>
      </w:pPr>
      <w:r w:rsidRPr="008D7A6D">
        <w:rPr>
          <w:rFonts w:ascii="Times New Roman" w:hAnsi="Times New Roman" w:cs="Times New Roman"/>
          <w:sz w:val="24"/>
          <w:szCs w:val="24"/>
          <w:lang w:val="lv-LV"/>
        </w:rPr>
        <w:t>Izglītības iestādes iegūtā informācija par izglītojamo iemesliem izglītības iestādes maiņai un mācību pār</w:t>
      </w:r>
      <w:r>
        <w:rPr>
          <w:rFonts w:ascii="Times New Roman" w:hAnsi="Times New Roman" w:cs="Times New Roman"/>
          <w:sz w:val="24"/>
          <w:szCs w:val="24"/>
          <w:lang w:val="lv-LV"/>
        </w:rPr>
        <w:t xml:space="preserve">traukšanai izglītības programmā </w:t>
      </w:r>
      <w:r w:rsidRPr="00D56218">
        <w:rPr>
          <w:rFonts w:ascii="Times New Roman" w:hAnsi="Times New Roman" w:cs="Times New Roman"/>
          <w:b/>
          <w:sz w:val="24"/>
          <w:szCs w:val="24"/>
          <w:lang w:val="lv-LV"/>
        </w:rPr>
        <w:t>s</w:t>
      </w:r>
      <w:r w:rsidRPr="008D7A6D">
        <w:rPr>
          <w:rFonts w:ascii="Times New Roman" w:hAnsi="Times New Roman" w:cs="Times New Roman"/>
          <w:b/>
          <w:sz w:val="24"/>
          <w:szCs w:val="24"/>
          <w:lang w:val="lv-LV"/>
        </w:rPr>
        <w:t>ecinājumi</w:t>
      </w:r>
      <w:r>
        <w:rPr>
          <w:rFonts w:ascii="Times New Roman" w:hAnsi="Times New Roman" w:cs="Times New Roman"/>
          <w:b/>
          <w:sz w:val="24"/>
          <w:szCs w:val="24"/>
          <w:lang w:val="lv-LV"/>
        </w:rPr>
        <w:t xml:space="preserve"> </w:t>
      </w:r>
      <w:r w:rsidRPr="008D7A6D">
        <w:rPr>
          <w:rFonts w:ascii="Times New Roman" w:hAnsi="Times New Roman" w:cs="Times New Roman"/>
          <w:sz w:val="24"/>
          <w:szCs w:val="24"/>
          <w:lang w:val="lv-LV"/>
        </w:rPr>
        <w:t xml:space="preserve">- </w:t>
      </w:r>
    </w:p>
    <w:p w:rsidR="008A6115" w:rsidRPr="008D7A6D" w:rsidRDefault="008A6115" w:rsidP="008A6115">
      <w:pPr>
        <w:spacing w:after="0" w:line="240" w:lineRule="auto"/>
        <w:jc w:val="both"/>
        <w:rPr>
          <w:rFonts w:ascii="Times New Roman" w:hAnsi="Times New Roman" w:cs="Times New Roman"/>
          <w:sz w:val="24"/>
          <w:szCs w:val="24"/>
          <w:lang w:val="lv-LV"/>
        </w:rPr>
      </w:pPr>
      <w:r w:rsidRPr="008D7A6D">
        <w:rPr>
          <w:rFonts w:ascii="Times New Roman" w:hAnsi="Times New Roman" w:cs="Times New Roman"/>
          <w:sz w:val="24"/>
          <w:szCs w:val="24"/>
          <w:lang w:val="lv-LV"/>
        </w:rPr>
        <w:t>1. joprojām regulāri ģimenes no Balvu novada pārceļas uz dzīvesvietu Rīgā, Pierīgā un ār</w:t>
      </w:r>
      <w:r>
        <w:rPr>
          <w:rFonts w:ascii="Times New Roman" w:hAnsi="Times New Roman" w:cs="Times New Roman"/>
          <w:sz w:val="24"/>
          <w:szCs w:val="24"/>
          <w:lang w:val="lv-LV"/>
        </w:rPr>
        <w:t>valstīs</w:t>
      </w:r>
      <w:r w:rsidRPr="008D7A6D">
        <w:rPr>
          <w:rFonts w:ascii="Times New Roman" w:hAnsi="Times New Roman" w:cs="Times New Roman"/>
          <w:sz w:val="24"/>
          <w:szCs w:val="24"/>
          <w:lang w:val="lv-LV"/>
        </w:rPr>
        <w:t xml:space="preserve">, līdzi ņemot savus bērnus, kas ir viens no lielākajiem izglītojamo mācību pārtraukšanas  iemesliem; </w:t>
      </w:r>
    </w:p>
    <w:p w:rsidR="008A6115" w:rsidRPr="008D7A6D" w:rsidRDefault="008A6115" w:rsidP="008A6115">
      <w:pPr>
        <w:spacing w:after="0" w:line="240" w:lineRule="auto"/>
        <w:jc w:val="both"/>
        <w:rPr>
          <w:rFonts w:ascii="Times New Roman" w:hAnsi="Times New Roman" w:cs="Times New Roman"/>
          <w:sz w:val="24"/>
          <w:szCs w:val="24"/>
          <w:lang w:val="lv-LV"/>
        </w:rPr>
      </w:pPr>
      <w:r w:rsidRPr="008D7A6D">
        <w:rPr>
          <w:rFonts w:ascii="Times New Roman" w:hAnsi="Times New Roman" w:cs="Times New Roman"/>
          <w:sz w:val="24"/>
          <w:szCs w:val="24"/>
          <w:lang w:val="lv-LV"/>
        </w:rPr>
        <w:t>2. daudziem izglītojamajiem mācību pārt</w:t>
      </w:r>
      <w:r>
        <w:rPr>
          <w:rFonts w:ascii="Times New Roman" w:hAnsi="Times New Roman" w:cs="Times New Roman"/>
          <w:sz w:val="24"/>
          <w:szCs w:val="24"/>
          <w:lang w:val="lv-LV"/>
        </w:rPr>
        <w:t>r</w:t>
      </w:r>
      <w:r w:rsidRPr="008D7A6D">
        <w:rPr>
          <w:rFonts w:ascii="Times New Roman" w:hAnsi="Times New Roman" w:cs="Times New Roman"/>
          <w:sz w:val="24"/>
          <w:szCs w:val="24"/>
          <w:lang w:val="lv-LV"/>
        </w:rPr>
        <w:t>aukšanas cits iemesls ir ģimenes apstākļi, it īpaši lauku bērniem</w:t>
      </w:r>
      <w:r>
        <w:rPr>
          <w:rFonts w:ascii="Times New Roman" w:hAnsi="Times New Roman" w:cs="Times New Roman"/>
          <w:sz w:val="24"/>
          <w:szCs w:val="24"/>
          <w:lang w:val="lv-LV"/>
        </w:rPr>
        <w:t>,</w:t>
      </w:r>
      <w:r w:rsidRPr="008D7A6D">
        <w:rPr>
          <w:rFonts w:ascii="Times New Roman" w:hAnsi="Times New Roman" w:cs="Times New Roman"/>
          <w:sz w:val="24"/>
          <w:szCs w:val="24"/>
          <w:lang w:val="lv-LV"/>
        </w:rPr>
        <w:t xml:space="preserve"> un vēlēšanās pievērsties citām interesēm) </w:t>
      </w:r>
    </w:p>
    <w:p w:rsidR="008A6115" w:rsidRDefault="008A6115" w:rsidP="008A6115">
      <w:pPr>
        <w:pStyle w:val="ListParagraph"/>
        <w:numPr>
          <w:ilvl w:val="2"/>
          <w:numId w:val="8"/>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dzīvesvietas maiņa </w:t>
      </w:r>
      <w:r>
        <w:rPr>
          <w:rFonts w:ascii="Times New Roman" w:hAnsi="Times New Roman" w:cs="Times New Roman"/>
          <w:color w:val="000000" w:themeColor="text1"/>
          <w:sz w:val="24"/>
          <w:szCs w:val="24"/>
          <w:lang w:val="lv-LV"/>
        </w:rPr>
        <w:t xml:space="preserve">(2022./2023. mācību gada laikā </w:t>
      </w:r>
      <w:r>
        <w:rPr>
          <w:rFonts w:ascii="Times New Roman" w:hAnsi="Times New Roman" w:cs="Times New Roman"/>
          <w:sz w:val="24"/>
          <w:szCs w:val="24"/>
          <w:lang w:val="lv-LV"/>
        </w:rPr>
        <w:t>1 izglītojamais pārtrauca mācības, jo mainīja dzīvesvietu</w:t>
      </w:r>
      <w:r>
        <w:rPr>
          <w:rFonts w:ascii="Times New Roman" w:hAnsi="Times New Roman" w:cs="Times New Roman"/>
          <w:color w:val="000000" w:themeColor="text1"/>
          <w:sz w:val="24"/>
          <w:szCs w:val="24"/>
          <w:lang w:val="lv-LV"/>
        </w:rPr>
        <w:t>);</w:t>
      </w:r>
    </w:p>
    <w:p w:rsidR="008A6115" w:rsidRDefault="008A6115" w:rsidP="008A6115">
      <w:pPr>
        <w:pStyle w:val="ListParagraph"/>
        <w:numPr>
          <w:ilvl w:val="2"/>
          <w:numId w:val="8"/>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w:t>
      </w:r>
      <w:r>
        <w:rPr>
          <w:rFonts w:ascii="Times New Roman" w:hAnsi="Times New Roman" w:cs="Times New Roman"/>
          <w:color w:val="000000" w:themeColor="text1"/>
          <w:sz w:val="24"/>
          <w:szCs w:val="24"/>
          <w:lang w:val="lv-LV"/>
        </w:rPr>
        <w:t xml:space="preserve">2022./2023. mācību gada laikā </w:t>
      </w:r>
      <w:r>
        <w:rPr>
          <w:rFonts w:ascii="Times New Roman" w:hAnsi="Times New Roman" w:cs="Times New Roman"/>
          <w:sz w:val="24"/>
          <w:szCs w:val="24"/>
          <w:lang w:val="lv-LV"/>
        </w:rPr>
        <w:t>neviens izglītojamais nav pārtraucis mācības, lai mainītu izglītības iestādi);</w:t>
      </w:r>
    </w:p>
    <w:p w:rsidR="008A6115" w:rsidRDefault="008A6115" w:rsidP="008A6115">
      <w:pPr>
        <w:pStyle w:val="ListParagraph"/>
        <w:numPr>
          <w:ilvl w:val="2"/>
          <w:numId w:val="8"/>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cits iemesls (2022./2023. mācību gada laikā ģimenes apstākļu dēļ pārtrauca - 11 izglītojamie, veselības stāvokļa dēļ - 1 izglītojamais, padziļinātas intereses par sportu dēļ - 2 izglītojamie)</w:t>
      </w:r>
    </w:p>
    <w:p w:rsidR="008A6115" w:rsidRPr="00B42898" w:rsidRDefault="008A6115" w:rsidP="008A6115">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1.3.</w:t>
      </w:r>
      <w:r w:rsidRPr="00B42898">
        <w:rPr>
          <w:rFonts w:ascii="Times New Roman" w:hAnsi="Times New Roman" w:cs="Times New Roman"/>
          <w:sz w:val="24"/>
          <w:szCs w:val="24"/>
          <w:lang w:val="lv-LV"/>
        </w:rPr>
        <w:t xml:space="preserve"> Pedagogu ilgstošās vakances un atbalsta personāla nodrošinājums </w:t>
      </w:r>
    </w:p>
    <w:p w:rsidR="008A6115" w:rsidRPr="00276381" w:rsidRDefault="008A6115" w:rsidP="008A6115">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8A6115" w:rsidRPr="00733D05" w:rsidTr="009F4002">
        <w:tc>
          <w:tcPr>
            <w:tcW w:w="993" w:type="dxa"/>
          </w:tcPr>
          <w:p w:rsidR="008A6115" w:rsidRPr="00636C79" w:rsidRDefault="008A6115" w:rsidP="009F4002">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w:t>
            </w:r>
            <w:r>
              <w:rPr>
                <w:rFonts w:ascii="Times New Roman" w:hAnsi="Times New Roman" w:cs="Times New Roman"/>
                <w:sz w:val="24"/>
                <w:szCs w:val="24"/>
                <w:lang w:val="lv-LV"/>
              </w:rPr>
              <w:t>r.p.k.</w:t>
            </w:r>
          </w:p>
        </w:tc>
        <w:tc>
          <w:tcPr>
            <w:tcW w:w="4075" w:type="dxa"/>
          </w:tcPr>
          <w:p w:rsidR="008A6115" w:rsidRPr="00636C79" w:rsidRDefault="008A6115" w:rsidP="009F4002">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rsidR="008A6115" w:rsidRPr="00636C79" w:rsidRDefault="008A6115" w:rsidP="009F4002">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rsidR="008A6115" w:rsidRPr="00636C79" w:rsidRDefault="008A6115" w:rsidP="009F4002">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Komentāri (nodrošinājums un ar to saistītie </w:t>
            </w:r>
            <w:r>
              <w:rPr>
                <w:rFonts w:ascii="Times New Roman" w:hAnsi="Times New Roman" w:cs="Times New Roman"/>
                <w:sz w:val="24"/>
                <w:szCs w:val="24"/>
                <w:lang w:val="lv-LV"/>
              </w:rPr>
              <w:lastRenderedPageBreak/>
              <w:t>izaicinājumi, pedagogu mainība u.c.)</w:t>
            </w:r>
          </w:p>
        </w:tc>
      </w:tr>
      <w:tr w:rsidR="008A6115" w:rsidRPr="00FC54AC" w:rsidTr="009F4002">
        <w:tc>
          <w:tcPr>
            <w:tcW w:w="993" w:type="dxa"/>
          </w:tcPr>
          <w:p w:rsidR="008A6115" w:rsidRPr="00636C79" w:rsidRDefault="008A6115" w:rsidP="008A6115">
            <w:pPr>
              <w:pStyle w:val="ListParagraph"/>
              <w:numPr>
                <w:ilvl w:val="0"/>
                <w:numId w:val="2"/>
              </w:numPr>
              <w:rPr>
                <w:rFonts w:ascii="Times New Roman" w:hAnsi="Times New Roman" w:cs="Times New Roman"/>
                <w:sz w:val="24"/>
                <w:szCs w:val="24"/>
                <w:lang w:val="lv-LV"/>
              </w:rPr>
            </w:pPr>
          </w:p>
        </w:tc>
        <w:tc>
          <w:tcPr>
            <w:tcW w:w="4075" w:type="dxa"/>
          </w:tcPr>
          <w:p w:rsidR="008A6115" w:rsidRPr="00636C79" w:rsidRDefault="008A6115" w:rsidP="009F4002">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31.05.2023.)</w:t>
            </w:r>
          </w:p>
        </w:tc>
        <w:tc>
          <w:tcPr>
            <w:tcW w:w="1959" w:type="dxa"/>
          </w:tcPr>
          <w:p w:rsidR="008A6115" w:rsidRPr="00636C79" w:rsidRDefault="008A6115" w:rsidP="009F4002">
            <w:pPr>
              <w:pStyle w:val="ListParagraph"/>
              <w:ind w:left="0"/>
              <w:rPr>
                <w:rFonts w:ascii="Times New Roman" w:hAnsi="Times New Roman" w:cs="Times New Roman"/>
                <w:sz w:val="24"/>
                <w:szCs w:val="24"/>
                <w:lang w:val="lv-LV"/>
              </w:rPr>
            </w:pPr>
            <w:proofErr w:type="spellStart"/>
            <w:r>
              <w:rPr>
                <w:rFonts w:ascii="Times New Roman" w:hAnsi="Times New Roman" w:cs="Times New Roman"/>
                <w:sz w:val="24"/>
                <w:szCs w:val="24"/>
              </w:rPr>
              <w:t>Nav</w:t>
            </w:r>
            <w:proofErr w:type="spellEnd"/>
          </w:p>
        </w:tc>
        <w:tc>
          <w:tcPr>
            <w:tcW w:w="3038" w:type="dxa"/>
          </w:tcPr>
          <w:p w:rsidR="008A6115" w:rsidRPr="00636C79" w:rsidRDefault="008A6115" w:rsidP="009F4002">
            <w:pPr>
              <w:pStyle w:val="ListParagraph"/>
              <w:ind w:left="0"/>
              <w:rPr>
                <w:rFonts w:ascii="Times New Roman" w:hAnsi="Times New Roman" w:cs="Times New Roman"/>
                <w:sz w:val="24"/>
                <w:szCs w:val="24"/>
                <w:lang w:val="lv-LV"/>
              </w:rPr>
            </w:pPr>
            <w:proofErr w:type="spellStart"/>
            <w:r>
              <w:rPr>
                <w:rFonts w:ascii="Times New Roman" w:hAnsi="Times New Roman" w:cs="Times New Roman"/>
                <w:sz w:val="24"/>
                <w:szCs w:val="24"/>
              </w:rPr>
              <w:t>Nav</w:t>
            </w:r>
            <w:proofErr w:type="spellEnd"/>
          </w:p>
        </w:tc>
      </w:tr>
      <w:tr w:rsidR="008A6115" w:rsidRPr="00FC54AC" w:rsidTr="009F4002">
        <w:tc>
          <w:tcPr>
            <w:tcW w:w="993" w:type="dxa"/>
          </w:tcPr>
          <w:p w:rsidR="008A6115" w:rsidRPr="00636C79" w:rsidRDefault="008A6115" w:rsidP="008A6115">
            <w:pPr>
              <w:pStyle w:val="ListParagraph"/>
              <w:numPr>
                <w:ilvl w:val="0"/>
                <w:numId w:val="2"/>
              </w:numPr>
              <w:rPr>
                <w:rFonts w:ascii="Times New Roman" w:hAnsi="Times New Roman" w:cs="Times New Roman"/>
                <w:sz w:val="24"/>
                <w:szCs w:val="24"/>
                <w:lang w:val="lv-LV"/>
              </w:rPr>
            </w:pPr>
          </w:p>
        </w:tc>
        <w:tc>
          <w:tcPr>
            <w:tcW w:w="4075" w:type="dxa"/>
          </w:tcPr>
          <w:p w:rsidR="008A6115" w:rsidRPr="00636C79" w:rsidRDefault="008A6115" w:rsidP="009F4002">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31.05.2023.)</w:t>
            </w:r>
          </w:p>
        </w:tc>
        <w:tc>
          <w:tcPr>
            <w:tcW w:w="1959" w:type="dxa"/>
          </w:tcPr>
          <w:p w:rsidR="008A6115" w:rsidRPr="00636C79" w:rsidRDefault="008A6115" w:rsidP="009F4002">
            <w:pPr>
              <w:pStyle w:val="ListParagraph"/>
              <w:ind w:left="0"/>
              <w:rPr>
                <w:rFonts w:ascii="Times New Roman" w:hAnsi="Times New Roman" w:cs="Times New Roman"/>
                <w:sz w:val="24"/>
                <w:szCs w:val="24"/>
                <w:lang w:val="lv-LV"/>
              </w:rPr>
            </w:pPr>
            <w:proofErr w:type="spellStart"/>
            <w:r>
              <w:rPr>
                <w:rFonts w:ascii="Times New Roman" w:hAnsi="Times New Roman" w:cs="Times New Roman"/>
                <w:sz w:val="24"/>
                <w:szCs w:val="24"/>
              </w:rPr>
              <w:t>Nav</w:t>
            </w:r>
            <w:proofErr w:type="spellEnd"/>
          </w:p>
        </w:tc>
        <w:tc>
          <w:tcPr>
            <w:tcW w:w="3038" w:type="dxa"/>
          </w:tcPr>
          <w:p w:rsidR="008A6115" w:rsidRPr="00636C79" w:rsidRDefault="008A6115" w:rsidP="009F4002">
            <w:pPr>
              <w:pStyle w:val="ListParagraph"/>
              <w:ind w:left="0"/>
              <w:rPr>
                <w:rFonts w:ascii="Times New Roman" w:hAnsi="Times New Roman" w:cs="Times New Roman"/>
                <w:sz w:val="24"/>
                <w:szCs w:val="24"/>
                <w:lang w:val="lv-LV"/>
              </w:rPr>
            </w:pPr>
            <w:proofErr w:type="spellStart"/>
            <w:r>
              <w:rPr>
                <w:rFonts w:ascii="Times New Roman" w:hAnsi="Times New Roman" w:cs="Times New Roman"/>
                <w:sz w:val="24"/>
                <w:szCs w:val="24"/>
              </w:rPr>
              <w:t>Nav</w:t>
            </w:r>
            <w:proofErr w:type="spellEnd"/>
          </w:p>
        </w:tc>
      </w:tr>
    </w:tbl>
    <w:p w:rsidR="008A6115" w:rsidRPr="00B22677" w:rsidRDefault="008A6115" w:rsidP="008A6115">
      <w:pPr>
        <w:spacing w:after="0" w:line="240" w:lineRule="auto"/>
        <w:ind w:left="360"/>
        <w:jc w:val="center"/>
        <w:rPr>
          <w:rFonts w:ascii="Times New Roman" w:hAnsi="Times New Roman" w:cs="Times New Roman"/>
          <w:b/>
          <w:bCs/>
          <w:sz w:val="24"/>
          <w:szCs w:val="24"/>
          <w:lang w:val="lv-LV"/>
        </w:rPr>
      </w:pPr>
    </w:p>
    <w:p w:rsidR="008A6115" w:rsidRPr="00B22677" w:rsidRDefault="008A6115" w:rsidP="008A6115">
      <w:pPr>
        <w:pStyle w:val="ListParagraph"/>
        <w:numPr>
          <w:ilvl w:val="0"/>
          <w:numId w:val="1"/>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rsidR="008A6115" w:rsidRPr="00446618" w:rsidRDefault="008A6115" w:rsidP="008A6115">
      <w:pPr>
        <w:spacing w:after="0" w:line="240" w:lineRule="auto"/>
        <w:ind w:left="360"/>
        <w:rPr>
          <w:rFonts w:ascii="Times New Roman" w:hAnsi="Times New Roman" w:cs="Times New Roman"/>
          <w:b/>
          <w:bCs/>
          <w:sz w:val="24"/>
          <w:szCs w:val="24"/>
          <w:lang w:val="lv-LV"/>
        </w:rPr>
      </w:pPr>
    </w:p>
    <w:p w:rsidR="008A6115" w:rsidRDefault="008A6115" w:rsidP="008A6115">
      <w:pPr>
        <w:suppressAutoHyphens/>
        <w:spacing w:after="0" w:line="240" w:lineRule="auto"/>
        <w:ind w:right="-432"/>
        <w:jc w:val="both"/>
        <w:rPr>
          <w:rFonts w:ascii="Times New Roman" w:hAnsi="Times New Roman" w:cs="Times New Roman"/>
          <w:color w:val="0D0D0D"/>
          <w:sz w:val="24"/>
          <w:szCs w:val="24"/>
          <w:lang w:val="lv-LV"/>
        </w:rPr>
      </w:pPr>
      <w:r>
        <w:rPr>
          <w:rFonts w:ascii="Times New Roman" w:hAnsi="Times New Roman" w:cs="Times New Roman"/>
          <w:sz w:val="24"/>
          <w:szCs w:val="24"/>
          <w:lang w:val="lv-LV"/>
        </w:rPr>
        <w:t xml:space="preserve">Izglītības iestādes </w:t>
      </w:r>
      <w:r w:rsidRPr="00A401C1">
        <w:rPr>
          <w:rFonts w:ascii="Times New Roman" w:hAnsi="Times New Roman" w:cs="Times New Roman"/>
          <w:b/>
          <w:sz w:val="24"/>
          <w:szCs w:val="24"/>
          <w:lang w:val="lv-LV"/>
        </w:rPr>
        <w:t>misija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Pr>
          <w:rFonts w:ascii="Times New Roman" w:hAnsi="Times New Roman" w:cs="Times New Roman"/>
          <w:color w:val="0D0D0D"/>
          <w:sz w:val="24"/>
          <w:szCs w:val="24"/>
          <w:lang w:val="lv-LV"/>
        </w:rPr>
        <w:t>veidot radošu mācību vidi, kurā izglītojamais mācās pilnvērtīgi dzīvot, ir atbildīgs, spēj izvirzīt mērķus un sasniegt tos, ir radoša, brīva, uzņēmīga un patstāvīga personība, kura ir spējīga īstenot savas dabas dotās potences;</w:t>
      </w:r>
    </w:p>
    <w:p w:rsidR="008A6115" w:rsidRDefault="008A6115" w:rsidP="008A6115">
      <w:pPr>
        <w:suppressAutoHyphens/>
        <w:spacing w:after="0" w:line="240" w:lineRule="auto"/>
        <w:ind w:right="-432"/>
        <w:jc w:val="both"/>
        <w:rPr>
          <w:rFonts w:ascii="Times New Roman" w:hAnsi="Times New Roman" w:cs="Times New Roman"/>
          <w:color w:val="0D0D0D"/>
          <w:sz w:val="24"/>
          <w:szCs w:val="24"/>
          <w:lang w:val="lv-LV"/>
        </w:rPr>
      </w:pPr>
      <w:r>
        <w:rPr>
          <w:rFonts w:ascii="Times New Roman" w:hAnsi="Times New Roman" w:cs="Times New Roman"/>
          <w:color w:val="0D0D0D"/>
          <w:sz w:val="24"/>
          <w:szCs w:val="24"/>
          <w:lang w:val="lv-LV"/>
        </w:rPr>
        <w:t>- veicināt un sekmēt izglītojamā vēlmi un spēju nepārtraukti pilnveidoties, veidot noturīgu garīgo vērtību sistēmu, attīstīt izglītojamajā spēju piemēroties mainīgajai pasaulei, attīstīt sevis audzināšanas spēju un prasmi kontaktēties.</w:t>
      </w:r>
    </w:p>
    <w:p w:rsidR="008A6115" w:rsidRPr="00A401C1" w:rsidRDefault="008A6115" w:rsidP="008A6115">
      <w:pPr>
        <w:spacing w:after="0" w:line="240" w:lineRule="auto"/>
        <w:jc w:val="both"/>
        <w:rPr>
          <w:rFonts w:ascii="Times New Roman" w:hAnsi="Times New Roman" w:cs="Times New Roman"/>
          <w:sz w:val="24"/>
          <w:szCs w:val="24"/>
          <w:lang w:val="lv-LV"/>
        </w:rPr>
      </w:pPr>
    </w:p>
    <w:p w:rsidR="008A6115" w:rsidRDefault="008A6115" w:rsidP="008A6115">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sidRPr="00A401C1">
        <w:rPr>
          <w:rFonts w:ascii="Times New Roman" w:hAnsi="Times New Roman" w:cs="Times New Roman"/>
          <w:b/>
          <w:sz w:val="24"/>
          <w:szCs w:val="24"/>
          <w:lang w:val="lv-LV"/>
        </w:rPr>
        <w:t>vīzija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par izglītojamo – ESMU VĒRTĪBA SABIEDRĪBĀ.</w:t>
      </w:r>
    </w:p>
    <w:p w:rsidR="008A6115" w:rsidRDefault="008A6115" w:rsidP="008A6115">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w:t>
      </w:r>
      <w:r w:rsidRPr="00A401C1">
        <w:rPr>
          <w:rFonts w:ascii="Times New Roman" w:hAnsi="Times New Roman" w:cs="Times New Roman"/>
          <w:b/>
          <w:sz w:val="24"/>
          <w:szCs w:val="24"/>
          <w:lang w:val="lv-LV"/>
        </w:rPr>
        <w:t xml:space="preserve">vērtības </w:t>
      </w:r>
      <w:r>
        <w:rPr>
          <w:rFonts w:ascii="Times New Roman" w:hAnsi="Times New Roman" w:cs="Times New Roman"/>
          <w:sz w:val="24"/>
          <w:szCs w:val="24"/>
          <w:lang w:val="lv-LV"/>
        </w:rPr>
        <w:t xml:space="preserve">cilvēkcentrētā veidā – </w:t>
      </w:r>
    </w:p>
    <w:p w:rsidR="008A6115" w:rsidRPr="00A401C1" w:rsidRDefault="008A6115" w:rsidP="008A6115">
      <w:pPr>
        <w:pStyle w:val="ListParagraph"/>
        <w:spacing w:after="0" w:line="240" w:lineRule="auto"/>
        <w:jc w:val="both"/>
        <w:rPr>
          <w:rFonts w:ascii="Times New Roman" w:hAnsi="Times New Roman" w:cs="Times New Roman"/>
          <w:color w:val="000000"/>
          <w:sz w:val="24"/>
          <w:szCs w:val="24"/>
          <w:lang w:val="lv-LV"/>
        </w:rPr>
      </w:pPr>
      <w:r w:rsidRPr="00A401C1">
        <w:rPr>
          <w:rFonts w:ascii="Times New Roman" w:hAnsi="Times New Roman" w:cs="Times New Roman"/>
          <w:color w:val="000000"/>
          <w:sz w:val="24"/>
          <w:szCs w:val="24"/>
          <w:lang w:val="lv-LV"/>
        </w:rPr>
        <w:t>-RADOŠUMS</w:t>
      </w:r>
      <w:r>
        <w:rPr>
          <w:rFonts w:ascii="Times New Roman" w:hAnsi="Times New Roman" w:cs="Times New Roman"/>
          <w:color w:val="000000"/>
          <w:sz w:val="24"/>
          <w:szCs w:val="24"/>
          <w:lang w:val="lv-LV"/>
        </w:rPr>
        <w:t>,</w:t>
      </w:r>
    </w:p>
    <w:p w:rsidR="008A6115" w:rsidRPr="00A401C1" w:rsidRDefault="008A6115" w:rsidP="008A6115">
      <w:pPr>
        <w:pStyle w:val="ListParagraph"/>
        <w:spacing w:after="0" w:line="240" w:lineRule="auto"/>
        <w:jc w:val="both"/>
        <w:rPr>
          <w:rFonts w:ascii="Times New Roman" w:hAnsi="Times New Roman" w:cs="Times New Roman"/>
          <w:color w:val="000000"/>
          <w:sz w:val="24"/>
          <w:szCs w:val="24"/>
          <w:lang w:val="lv-LV"/>
        </w:rPr>
      </w:pPr>
      <w:r w:rsidRPr="00A401C1">
        <w:rPr>
          <w:rFonts w:ascii="Times New Roman" w:hAnsi="Times New Roman" w:cs="Times New Roman"/>
          <w:color w:val="000000"/>
          <w:sz w:val="24"/>
          <w:szCs w:val="24"/>
          <w:lang w:val="lv-LV"/>
        </w:rPr>
        <w:t>-PROFESIONALITĀTE</w:t>
      </w:r>
      <w:r>
        <w:rPr>
          <w:rFonts w:ascii="Times New Roman" w:hAnsi="Times New Roman" w:cs="Times New Roman"/>
          <w:color w:val="000000"/>
          <w:sz w:val="24"/>
          <w:szCs w:val="24"/>
          <w:lang w:val="lv-LV"/>
        </w:rPr>
        <w:t>,</w:t>
      </w:r>
    </w:p>
    <w:p w:rsidR="008A6115" w:rsidRPr="00A401C1" w:rsidRDefault="008A6115" w:rsidP="008A6115">
      <w:pPr>
        <w:spacing w:after="0" w:line="240" w:lineRule="auto"/>
        <w:ind w:left="360" w:firstLine="360"/>
        <w:jc w:val="both"/>
        <w:rPr>
          <w:rFonts w:ascii="Times New Roman" w:hAnsi="Times New Roman" w:cs="Times New Roman"/>
          <w:color w:val="000000"/>
          <w:sz w:val="24"/>
          <w:szCs w:val="24"/>
          <w:lang w:val="lv-LV"/>
        </w:rPr>
      </w:pPr>
      <w:r w:rsidRPr="00A401C1">
        <w:rPr>
          <w:rFonts w:ascii="Times New Roman" w:hAnsi="Times New Roman" w:cs="Times New Roman"/>
          <w:color w:val="000000"/>
          <w:sz w:val="24"/>
          <w:szCs w:val="24"/>
          <w:lang w:val="lv-LV"/>
        </w:rPr>
        <w:t>-SADARBĪBA</w:t>
      </w:r>
      <w:r>
        <w:rPr>
          <w:rFonts w:ascii="Times New Roman" w:hAnsi="Times New Roman" w:cs="Times New Roman"/>
          <w:color w:val="000000"/>
          <w:sz w:val="24"/>
          <w:szCs w:val="24"/>
          <w:lang w:val="lv-LV"/>
        </w:rPr>
        <w:t>,</w:t>
      </w:r>
    </w:p>
    <w:p w:rsidR="008A6115" w:rsidRPr="00A401C1" w:rsidRDefault="008A6115" w:rsidP="008A6115">
      <w:pPr>
        <w:pStyle w:val="ListParagraph"/>
        <w:spacing w:after="0" w:line="240" w:lineRule="auto"/>
        <w:rPr>
          <w:rFonts w:ascii="Times New Roman" w:hAnsi="Times New Roman" w:cs="Times New Roman"/>
          <w:sz w:val="24"/>
          <w:szCs w:val="24"/>
          <w:lang w:val="lv-LV"/>
        </w:rPr>
      </w:pPr>
      <w:r w:rsidRPr="00A401C1">
        <w:rPr>
          <w:rFonts w:ascii="Times New Roman" w:hAnsi="Times New Roman" w:cs="Times New Roman"/>
          <w:color w:val="000000"/>
          <w:sz w:val="24"/>
          <w:szCs w:val="24"/>
          <w:lang w:val="lv-LV"/>
        </w:rPr>
        <w:t>-ATBILDĪBA</w:t>
      </w:r>
      <w:r>
        <w:rPr>
          <w:rFonts w:ascii="Times New Roman" w:hAnsi="Times New Roman" w:cs="Times New Roman"/>
          <w:color w:val="000000"/>
          <w:sz w:val="24"/>
          <w:szCs w:val="24"/>
          <w:lang w:val="lv-LV"/>
        </w:rPr>
        <w:t>.</w:t>
      </w:r>
    </w:p>
    <w:p w:rsidR="008A6115" w:rsidRDefault="008A6115" w:rsidP="008A6115">
      <w:pPr>
        <w:pStyle w:val="ListParagraph"/>
        <w:spacing w:after="0" w:line="240" w:lineRule="auto"/>
        <w:ind w:left="426"/>
        <w:rPr>
          <w:rFonts w:ascii="Times New Roman" w:hAnsi="Times New Roman" w:cs="Times New Roman"/>
          <w:sz w:val="24"/>
          <w:szCs w:val="24"/>
          <w:lang w:val="lv-LV"/>
        </w:rPr>
      </w:pPr>
    </w:p>
    <w:p w:rsidR="008A6115" w:rsidRDefault="008A6115" w:rsidP="008A6115">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514EA8">
        <w:rPr>
          <w:rFonts w:ascii="Times New Roman" w:hAnsi="Times New Roman" w:cs="Times New Roman"/>
          <w:b/>
          <w:bCs/>
          <w:sz w:val="24"/>
          <w:szCs w:val="24"/>
          <w:lang w:val="lv-LV"/>
        </w:rPr>
        <w:t>2022./2023</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p>
    <w:p w:rsidR="008A6115" w:rsidRDefault="008A6115" w:rsidP="008A6115">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426" w:type="dxa"/>
        <w:tblLook w:val="04A0" w:firstRow="1" w:lastRow="0" w:firstColumn="1" w:lastColumn="0" w:noHBand="0" w:noVBand="1"/>
      </w:tblPr>
      <w:tblGrid>
        <w:gridCol w:w="2363"/>
        <w:gridCol w:w="3449"/>
        <w:gridCol w:w="2392"/>
      </w:tblGrid>
      <w:tr w:rsidR="008A6115" w:rsidRPr="0001382C" w:rsidTr="009F4002">
        <w:tc>
          <w:tcPr>
            <w:tcW w:w="2363" w:type="dxa"/>
          </w:tcPr>
          <w:p w:rsidR="008A6115" w:rsidRDefault="008A6115" w:rsidP="009F4002">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449" w:type="dxa"/>
          </w:tcPr>
          <w:p w:rsidR="008A6115" w:rsidRDefault="008A6115" w:rsidP="009F4002">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392" w:type="dxa"/>
          </w:tcPr>
          <w:p w:rsidR="008A6115" w:rsidRDefault="008A6115" w:rsidP="009F4002">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sasniegts/nav sasniegts) un komentārs</w:t>
            </w:r>
          </w:p>
        </w:tc>
      </w:tr>
      <w:tr w:rsidR="008A6115" w:rsidRPr="006663EF" w:rsidTr="009F4002">
        <w:tc>
          <w:tcPr>
            <w:tcW w:w="2363" w:type="dxa"/>
          </w:tcPr>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sz w:val="24"/>
                <w:szCs w:val="24"/>
                <w:lang w:val="lv-LV"/>
              </w:rPr>
              <w:t>Nr.1</w:t>
            </w:r>
          </w:p>
          <w:p w:rsidR="008A6115" w:rsidRPr="00301A29" w:rsidRDefault="008A6115" w:rsidP="009F4002">
            <w:pPr>
              <w:pStyle w:val="ListParagraph"/>
              <w:ind w:left="0"/>
              <w:rPr>
                <w:rFonts w:ascii="Times New Roman" w:hAnsi="Times New Roman" w:cs="Times New Roman"/>
                <w:b/>
                <w:bCs/>
                <w:sz w:val="24"/>
                <w:szCs w:val="24"/>
                <w:lang w:val="lv-LV"/>
              </w:rPr>
            </w:pPr>
            <w:r w:rsidRPr="00301A29">
              <w:rPr>
                <w:rFonts w:ascii="Times New Roman" w:hAnsi="Times New Roman" w:cs="Times New Roman"/>
                <w:b/>
                <w:bCs/>
                <w:sz w:val="24"/>
                <w:szCs w:val="24"/>
                <w:lang w:val="lv-LV"/>
              </w:rPr>
              <w:t>Pilnveidot pedagogu profesionālo pilnveidi (t.sk.digitālās pratības), sadarbību un labās prakses popularizēšanu skolā un ārpus tās</w:t>
            </w:r>
          </w:p>
        </w:tc>
        <w:tc>
          <w:tcPr>
            <w:tcW w:w="3449" w:type="dxa"/>
          </w:tcPr>
          <w:p w:rsidR="008A6115" w:rsidRPr="00514EA8" w:rsidRDefault="008A6115" w:rsidP="008A6115">
            <w:pPr>
              <w:pStyle w:val="ListParagraph"/>
              <w:numPr>
                <w:ilvl w:val="0"/>
                <w:numId w:val="5"/>
              </w:numPr>
              <w:rPr>
                <w:rFonts w:ascii="Times New Roman" w:hAnsi="Times New Roman" w:cs="Times New Roman"/>
                <w:b/>
                <w:bCs/>
                <w:sz w:val="24"/>
                <w:szCs w:val="24"/>
                <w:lang w:val="lv-LV"/>
              </w:rPr>
            </w:pPr>
            <w:r w:rsidRPr="00514EA8">
              <w:rPr>
                <w:rFonts w:ascii="Times New Roman" w:hAnsi="Times New Roman" w:cs="Times New Roman"/>
                <w:b/>
                <w:bCs/>
                <w:sz w:val="24"/>
                <w:szCs w:val="24"/>
                <w:lang w:val="lv-LV"/>
              </w:rPr>
              <w:t>kvalitatīvi:</w:t>
            </w:r>
          </w:p>
          <w:p w:rsidR="008A6115" w:rsidRPr="00EE1C0D" w:rsidRDefault="008A6115" w:rsidP="009F4002">
            <w:pPr>
              <w:rPr>
                <w:rFonts w:ascii="Times New Roman" w:hAnsi="Times New Roman" w:cs="Times New Roman"/>
                <w:sz w:val="24"/>
                <w:szCs w:val="24"/>
                <w:lang w:val="lv-LV"/>
              </w:rPr>
            </w:pPr>
            <w:r w:rsidRPr="00EE1C0D">
              <w:rPr>
                <w:rFonts w:ascii="Times New Roman" w:hAnsi="Times New Roman" w:cs="Times New Roman"/>
                <w:sz w:val="24"/>
                <w:szCs w:val="24"/>
                <w:lang w:val="lv-LV"/>
              </w:rPr>
              <w:t xml:space="preserve">- teorētisko priekšmetu  pedagogi  pielieto zināšanas un iemaņas digitālo pratību jomā </w:t>
            </w:r>
          </w:p>
          <w:p w:rsidR="008A6115" w:rsidRPr="00EE1C0D" w:rsidRDefault="008A6115" w:rsidP="009F4002">
            <w:pPr>
              <w:rPr>
                <w:rFonts w:ascii="Times New Roman" w:hAnsi="Times New Roman" w:cs="Times New Roman"/>
                <w:sz w:val="24"/>
                <w:szCs w:val="24"/>
                <w:lang w:val="lv-LV"/>
              </w:rPr>
            </w:pPr>
          </w:p>
          <w:p w:rsidR="008A6115" w:rsidRPr="00EE1C0D" w:rsidRDefault="008A6115" w:rsidP="009F4002">
            <w:pPr>
              <w:rPr>
                <w:rFonts w:ascii="Times New Roman" w:hAnsi="Times New Roman" w:cs="Times New Roman"/>
                <w:sz w:val="24"/>
                <w:szCs w:val="24"/>
                <w:lang w:val="lv-LV"/>
              </w:rPr>
            </w:pPr>
          </w:p>
          <w:p w:rsidR="008A6115" w:rsidRPr="00EE1C0D" w:rsidRDefault="008A6115" w:rsidP="009F4002">
            <w:pPr>
              <w:rPr>
                <w:rFonts w:ascii="Times New Roman" w:hAnsi="Times New Roman" w:cs="Times New Roman"/>
                <w:sz w:val="24"/>
                <w:szCs w:val="24"/>
                <w:lang w:val="lv-LV"/>
              </w:rPr>
            </w:pPr>
          </w:p>
          <w:p w:rsidR="008A6115" w:rsidRPr="00EE1C0D" w:rsidRDefault="008A6115" w:rsidP="009F4002">
            <w:pPr>
              <w:rPr>
                <w:rFonts w:ascii="Times New Roman" w:hAnsi="Times New Roman" w:cs="Times New Roman"/>
                <w:sz w:val="24"/>
                <w:szCs w:val="24"/>
                <w:lang w:val="lv-LV"/>
              </w:rPr>
            </w:pPr>
          </w:p>
          <w:p w:rsidR="008A6115" w:rsidRDefault="008A6115" w:rsidP="009F4002">
            <w:pPr>
              <w:pStyle w:val="ListParagraph"/>
              <w:ind w:left="0"/>
              <w:rPr>
                <w:rFonts w:ascii="Times New Roman" w:hAnsi="Times New Roman" w:cs="Times New Roman"/>
                <w:sz w:val="24"/>
                <w:szCs w:val="24"/>
                <w:lang w:val="lv-LV"/>
              </w:rPr>
            </w:pPr>
          </w:p>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sz w:val="24"/>
                <w:szCs w:val="24"/>
                <w:lang w:val="lv-LV"/>
              </w:rPr>
              <w:t xml:space="preserve">- lai popularizētu labās prakses piemērus,  pedagogi ir novadījuši atklātās stundas, popularizējot labās prakses piemērus </w:t>
            </w:r>
          </w:p>
        </w:tc>
        <w:tc>
          <w:tcPr>
            <w:tcW w:w="2392" w:type="dxa"/>
          </w:tcPr>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sz w:val="24"/>
                <w:szCs w:val="24"/>
                <w:lang w:val="lv-LV"/>
              </w:rPr>
              <w:t>-</w:t>
            </w:r>
            <w:r w:rsidRPr="00EE1C0D">
              <w:rPr>
                <w:rFonts w:ascii="Times New Roman" w:hAnsi="Times New Roman" w:cs="Times New Roman"/>
                <w:b/>
                <w:sz w:val="24"/>
                <w:szCs w:val="24"/>
                <w:lang w:val="lv-LV"/>
              </w:rPr>
              <w:t>sasniegts</w:t>
            </w:r>
            <w:r>
              <w:rPr>
                <w:rFonts w:ascii="Times New Roman" w:hAnsi="Times New Roman" w:cs="Times New Roman"/>
                <w:b/>
                <w:sz w:val="24"/>
                <w:szCs w:val="24"/>
                <w:lang w:val="lv-LV"/>
              </w:rPr>
              <w:t xml:space="preserve"> </w:t>
            </w:r>
            <w:r w:rsidRPr="00EE1C0D">
              <w:rPr>
                <w:rFonts w:ascii="Times New Roman" w:hAnsi="Times New Roman" w:cs="Times New Roman"/>
                <w:sz w:val="24"/>
                <w:szCs w:val="24"/>
                <w:lang w:val="lv-LV"/>
              </w:rPr>
              <w:t>- teorētisko priekšmetu  pedagogi  pielieto zināšanas un iemaņas digitālo pratību jomā, par ko liecina iegūtā informācija stundu vērošanas l</w:t>
            </w:r>
            <w:r>
              <w:rPr>
                <w:rFonts w:ascii="Times New Roman" w:hAnsi="Times New Roman" w:cs="Times New Roman"/>
                <w:sz w:val="24"/>
                <w:szCs w:val="24"/>
                <w:lang w:val="lv-LV"/>
              </w:rPr>
              <w:t>ai</w:t>
            </w:r>
            <w:r w:rsidRPr="00EE1C0D">
              <w:rPr>
                <w:rFonts w:ascii="Times New Roman" w:hAnsi="Times New Roman" w:cs="Times New Roman"/>
                <w:sz w:val="24"/>
                <w:szCs w:val="24"/>
                <w:lang w:val="lv-LV"/>
              </w:rPr>
              <w:t>kā</w:t>
            </w:r>
          </w:p>
          <w:p w:rsidR="008A6115" w:rsidRDefault="008A6115" w:rsidP="009F4002">
            <w:pPr>
              <w:pStyle w:val="ListParagraph"/>
              <w:ind w:left="0"/>
              <w:rPr>
                <w:rFonts w:ascii="Times New Roman" w:hAnsi="Times New Roman" w:cs="Times New Roman"/>
                <w:sz w:val="24"/>
                <w:szCs w:val="24"/>
                <w:lang w:val="lv-LV"/>
              </w:rPr>
            </w:pPr>
          </w:p>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sz w:val="24"/>
                <w:szCs w:val="24"/>
                <w:lang w:val="lv-LV"/>
              </w:rPr>
              <w:t>-</w:t>
            </w:r>
            <w:r w:rsidRPr="00EE1C0D">
              <w:rPr>
                <w:rFonts w:ascii="Times New Roman" w:hAnsi="Times New Roman" w:cs="Times New Roman"/>
                <w:b/>
                <w:sz w:val="24"/>
                <w:szCs w:val="24"/>
                <w:lang w:val="lv-LV"/>
              </w:rPr>
              <w:t>sasniegts</w:t>
            </w:r>
            <w:r>
              <w:rPr>
                <w:rFonts w:ascii="Times New Roman" w:hAnsi="Times New Roman" w:cs="Times New Roman"/>
                <w:b/>
                <w:sz w:val="24"/>
                <w:szCs w:val="24"/>
                <w:lang w:val="lv-LV"/>
              </w:rPr>
              <w:t xml:space="preserve"> </w:t>
            </w:r>
            <w:r w:rsidRPr="00EE1C0D">
              <w:rPr>
                <w:rFonts w:ascii="Times New Roman" w:hAnsi="Times New Roman" w:cs="Times New Roman"/>
                <w:sz w:val="24"/>
                <w:szCs w:val="24"/>
                <w:lang w:val="lv-LV"/>
              </w:rPr>
              <w:t>-</w:t>
            </w:r>
            <w:r>
              <w:rPr>
                <w:rFonts w:ascii="Times New Roman" w:hAnsi="Times New Roman" w:cs="Times New Roman"/>
                <w:sz w:val="24"/>
                <w:szCs w:val="24"/>
                <w:lang w:val="lv-LV"/>
              </w:rPr>
              <w:t xml:space="preserve"> 3</w:t>
            </w:r>
            <w:r w:rsidRPr="00EE1C0D">
              <w:rPr>
                <w:rFonts w:ascii="Times New Roman" w:hAnsi="Times New Roman" w:cs="Times New Roman"/>
                <w:sz w:val="24"/>
                <w:szCs w:val="24"/>
                <w:lang w:val="lv-LV"/>
              </w:rPr>
              <w:t xml:space="preserve"> pedagogi ir novadījuši </w:t>
            </w:r>
            <w:r>
              <w:rPr>
                <w:rFonts w:ascii="Times New Roman" w:hAnsi="Times New Roman" w:cs="Times New Roman"/>
                <w:sz w:val="24"/>
                <w:szCs w:val="24"/>
                <w:lang w:val="lv-LV"/>
              </w:rPr>
              <w:t xml:space="preserve">2 </w:t>
            </w:r>
            <w:r w:rsidRPr="00EE1C0D">
              <w:rPr>
                <w:rFonts w:ascii="Times New Roman" w:hAnsi="Times New Roman" w:cs="Times New Roman"/>
                <w:sz w:val="24"/>
                <w:szCs w:val="24"/>
                <w:lang w:val="lv-LV"/>
              </w:rPr>
              <w:t>atklātās stundas</w:t>
            </w:r>
          </w:p>
        </w:tc>
      </w:tr>
      <w:tr w:rsidR="008A6115" w:rsidRPr="006663EF" w:rsidTr="009F4002">
        <w:tc>
          <w:tcPr>
            <w:tcW w:w="2363" w:type="dxa"/>
          </w:tcPr>
          <w:p w:rsidR="008A6115" w:rsidRPr="00EE1C0D" w:rsidRDefault="008A6115" w:rsidP="009F4002">
            <w:pPr>
              <w:pStyle w:val="ListParagraph"/>
              <w:ind w:left="0"/>
              <w:rPr>
                <w:rFonts w:ascii="Times New Roman" w:hAnsi="Times New Roman" w:cs="Times New Roman"/>
                <w:sz w:val="24"/>
                <w:szCs w:val="24"/>
                <w:lang w:val="lv-LV"/>
              </w:rPr>
            </w:pPr>
          </w:p>
        </w:tc>
        <w:tc>
          <w:tcPr>
            <w:tcW w:w="3449" w:type="dxa"/>
          </w:tcPr>
          <w:p w:rsidR="008A6115" w:rsidRPr="00EE1C0D" w:rsidRDefault="008A6115" w:rsidP="009F400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EE1C0D">
              <w:rPr>
                <w:rFonts w:ascii="Times New Roman" w:hAnsi="Times New Roman" w:cs="Times New Roman"/>
                <w:sz w:val="24"/>
                <w:szCs w:val="24"/>
                <w:lang w:val="lv-LV"/>
              </w:rPr>
              <w:t xml:space="preserve">b) </w:t>
            </w:r>
            <w:r w:rsidRPr="00DB53EC">
              <w:rPr>
                <w:rFonts w:ascii="Times New Roman" w:hAnsi="Times New Roman" w:cs="Times New Roman"/>
                <w:b/>
                <w:bCs/>
                <w:sz w:val="24"/>
                <w:szCs w:val="24"/>
                <w:lang w:val="lv-LV"/>
              </w:rPr>
              <w:t>kvantitatīvi</w:t>
            </w:r>
            <w:r>
              <w:rPr>
                <w:rFonts w:ascii="Times New Roman" w:hAnsi="Times New Roman" w:cs="Times New Roman"/>
                <w:sz w:val="24"/>
                <w:szCs w:val="24"/>
                <w:lang w:val="lv-LV"/>
              </w:rPr>
              <w:t>:</w:t>
            </w:r>
          </w:p>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sz w:val="24"/>
                <w:szCs w:val="24"/>
                <w:lang w:val="lv-LV"/>
              </w:rPr>
              <w:t>-noorganizētas 5 meistarklases (tostarp viena digitālo pratību jomā);</w:t>
            </w:r>
          </w:p>
          <w:p w:rsidR="008A6115" w:rsidRPr="00EE1C0D" w:rsidRDefault="008A6115" w:rsidP="009F4002">
            <w:pPr>
              <w:pStyle w:val="ListParagraph"/>
              <w:ind w:left="0"/>
              <w:rPr>
                <w:rFonts w:ascii="Times New Roman" w:hAnsi="Times New Roman" w:cs="Times New Roman"/>
                <w:sz w:val="24"/>
                <w:szCs w:val="24"/>
                <w:lang w:val="lv-LV"/>
              </w:rPr>
            </w:pPr>
          </w:p>
          <w:p w:rsidR="008A6115" w:rsidRDefault="008A6115" w:rsidP="009F4002">
            <w:pPr>
              <w:pStyle w:val="ListParagraph"/>
              <w:ind w:left="0"/>
              <w:rPr>
                <w:rFonts w:ascii="Times New Roman" w:hAnsi="Times New Roman" w:cs="Times New Roman"/>
                <w:sz w:val="24"/>
                <w:szCs w:val="24"/>
                <w:lang w:val="lv-LV"/>
              </w:rPr>
            </w:pPr>
          </w:p>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sz w:val="24"/>
                <w:szCs w:val="24"/>
                <w:lang w:val="lv-LV"/>
              </w:rPr>
              <w:t xml:space="preserve">-vērotas 20 % pedagogu stundas </w:t>
            </w:r>
          </w:p>
        </w:tc>
        <w:tc>
          <w:tcPr>
            <w:tcW w:w="2392" w:type="dxa"/>
          </w:tcPr>
          <w:p w:rsidR="008A6115" w:rsidRPr="00126506" w:rsidRDefault="008A6115" w:rsidP="009F4002">
            <w:pPr>
              <w:pStyle w:val="ListParagraph"/>
              <w:ind w:left="0"/>
              <w:rPr>
                <w:rFonts w:ascii="Times New Roman" w:hAnsi="Times New Roman" w:cs="Times New Roman"/>
                <w:color w:val="000000" w:themeColor="text1"/>
                <w:sz w:val="24"/>
                <w:szCs w:val="24"/>
                <w:lang w:val="lv-LV"/>
              </w:rPr>
            </w:pPr>
            <w:r w:rsidRPr="00126506">
              <w:rPr>
                <w:rFonts w:ascii="Times New Roman" w:hAnsi="Times New Roman" w:cs="Times New Roman"/>
                <w:color w:val="000000" w:themeColor="text1"/>
                <w:sz w:val="24"/>
                <w:szCs w:val="24"/>
                <w:lang w:val="lv-LV"/>
              </w:rPr>
              <w:t>-</w:t>
            </w:r>
            <w:r w:rsidRPr="00126506">
              <w:rPr>
                <w:rFonts w:ascii="Times New Roman" w:hAnsi="Times New Roman" w:cs="Times New Roman"/>
                <w:b/>
                <w:color w:val="000000" w:themeColor="text1"/>
                <w:sz w:val="24"/>
                <w:szCs w:val="24"/>
                <w:lang w:val="lv-LV"/>
              </w:rPr>
              <w:t xml:space="preserve">sasniegts </w:t>
            </w:r>
            <w:r w:rsidRPr="00126506">
              <w:rPr>
                <w:rFonts w:ascii="Times New Roman" w:hAnsi="Times New Roman" w:cs="Times New Roman"/>
                <w:color w:val="000000" w:themeColor="text1"/>
                <w:sz w:val="24"/>
                <w:szCs w:val="24"/>
                <w:lang w:val="lv-LV"/>
              </w:rPr>
              <w:t>- tika noorganizētas 5 meistarklases (3 - klavierspēlē, 1 -vijoles spēlē un  1 -flautas spēlē)</w:t>
            </w:r>
          </w:p>
          <w:p w:rsidR="008A6115" w:rsidRPr="00126506" w:rsidRDefault="008A6115" w:rsidP="009F4002">
            <w:pPr>
              <w:pStyle w:val="ListParagraph"/>
              <w:ind w:left="0"/>
              <w:rPr>
                <w:rFonts w:ascii="Times New Roman" w:hAnsi="Times New Roman" w:cs="Times New Roman"/>
                <w:b/>
                <w:bCs/>
                <w:color w:val="000000" w:themeColor="text1"/>
                <w:sz w:val="24"/>
                <w:szCs w:val="24"/>
                <w:lang w:val="lv-LV"/>
              </w:rPr>
            </w:pPr>
            <w:r w:rsidRPr="00126506">
              <w:rPr>
                <w:rFonts w:ascii="Times New Roman" w:hAnsi="Times New Roman" w:cs="Times New Roman"/>
                <w:b/>
                <w:bCs/>
                <w:color w:val="000000" w:themeColor="text1"/>
                <w:sz w:val="24"/>
                <w:szCs w:val="24"/>
                <w:lang w:val="lv-LV"/>
              </w:rPr>
              <w:t>-sasniegts-</w:t>
            </w:r>
            <w:r w:rsidRPr="00B8043E">
              <w:rPr>
                <w:rFonts w:ascii="Times New Roman" w:hAnsi="Times New Roman" w:cs="Times New Roman"/>
                <w:bCs/>
                <w:color w:val="000000" w:themeColor="text1"/>
                <w:sz w:val="24"/>
                <w:szCs w:val="24"/>
                <w:lang w:val="lv-LV"/>
              </w:rPr>
              <w:t>tika vērotas 6 pedagogu stundas (23,07 %)</w:t>
            </w:r>
          </w:p>
        </w:tc>
      </w:tr>
      <w:tr w:rsidR="008A6115" w:rsidRPr="0001382C" w:rsidTr="009F4002">
        <w:tc>
          <w:tcPr>
            <w:tcW w:w="2363" w:type="dxa"/>
          </w:tcPr>
          <w:p w:rsidR="008A6115" w:rsidRPr="00DB53EC" w:rsidRDefault="008A6115" w:rsidP="009F4002">
            <w:pPr>
              <w:pStyle w:val="ListParagraph"/>
              <w:ind w:left="0"/>
              <w:rPr>
                <w:rFonts w:ascii="Times New Roman" w:hAnsi="Times New Roman" w:cs="Times New Roman"/>
                <w:b/>
                <w:bCs/>
                <w:sz w:val="24"/>
                <w:szCs w:val="24"/>
                <w:lang w:val="lv-LV"/>
              </w:rPr>
            </w:pPr>
            <w:r w:rsidRPr="00DB53EC">
              <w:rPr>
                <w:rFonts w:ascii="Times New Roman" w:hAnsi="Times New Roman" w:cs="Times New Roman"/>
                <w:b/>
                <w:bCs/>
                <w:sz w:val="24"/>
                <w:szCs w:val="24"/>
                <w:lang w:val="lv-LV"/>
              </w:rPr>
              <w:t>Nr.2</w:t>
            </w:r>
          </w:p>
          <w:p w:rsidR="008A6115" w:rsidRPr="00DB53EC" w:rsidRDefault="008A6115" w:rsidP="009F4002">
            <w:pPr>
              <w:pStyle w:val="ListParagraph"/>
              <w:ind w:left="0"/>
              <w:rPr>
                <w:rFonts w:ascii="Times New Roman" w:hAnsi="Times New Roman" w:cs="Times New Roman"/>
                <w:b/>
                <w:bCs/>
                <w:sz w:val="24"/>
                <w:szCs w:val="24"/>
                <w:lang w:val="lv-LV"/>
              </w:rPr>
            </w:pPr>
            <w:r w:rsidRPr="00DB53EC">
              <w:rPr>
                <w:rFonts w:ascii="Times New Roman" w:hAnsi="Times New Roman" w:cs="Times New Roman"/>
                <w:b/>
                <w:bCs/>
                <w:sz w:val="24"/>
                <w:szCs w:val="24"/>
                <w:lang w:val="lv-LV"/>
              </w:rPr>
              <w:t>Aktualizēt profesionālās ievirzes programmas un mācību priekšmetu programmas</w:t>
            </w:r>
          </w:p>
        </w:tc>
        <w:tc>
          <w:tcPr>
            <w:tcW w:w="3449" w:type="dxa"/>
          </w:tcPr>
          <w:p w:rsidR="008A6115" w:rsidRPr="00DB53EC" w:rsidRDefault="008A6115" w:rsidP="008A6115">
            <w:pPr>
              <w:pStyle w:val="ListParagraph"/>
              <w:numPr>
                <w:ilvl w:val="0"/>
                <w:numId w:val="6"/>
              </w:numPr>
              <w:rPr>
                <w:rFonts w:ascii="Times New Roman" w:hAnsi="Times New Roman" w:cs="Times New Roman"/>
                <w:b/>
                <w:bCs/>
                <w:sz w:val="24"/>
                <w:szCs w:val="24"/>
                <w:lang w:val="lv-LV"/>
              </w:rPr>
            </w:pPr>
            <w:r w:rsidRPr="00DB53EC">
              <w:rPr>
                <w:rFonts w:ascii="Times New Roman" w:hAnsi="Times New Roman" w:cs="Times New Roman"/>
                <w:b/>
                <w:bCs/>
                <w:sz w:val="24"/>
                <w:szCs w:val="24"/>
                <w:lang w:val="lv-LV"/>
              </w:rPr>
              <w:t>kvalitatīvi:</w:t>
            </w:r>
          </w:p>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sz w:val="24"/>
                <w:szCs w:val="24"/>
                <w:lang w:val="lv-LV"/>
              </w:rPr>
              <w:t xml:space="preserve">- aktualizēts mācību priekšmeta programmu saturs instrumenta spēlē secīgai pārejai uz 8 gadu  mācību ilgumu </w:t>
            </w:r>
          </w:p>
        </w:tc>
        <w:tc>
          <w:tcPr>
            <w:tcW w:w="2392" w:type="dxa"/>
          </w:tcPr>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sz w:val="24"/>
                <w:szCs w:val="24"/>
                <w:lang w:val="lv-LV"/>
              </w:rPr>
              <w:t>-</w:t>
            </w:r>
            <w:r w:rsidRPr="00EE1C0D">
              <w:rPr>
                <w:rFonts w:ascii="Times New Roman" w:hAnsi="Times New Roman" w:cs="Times New Roman"/>
                <w:b/>
                <w:sz w:val="24"/>
                <w:szCs w:val="24"/>
                <w:lang w:val="lv-LV"/>
              </w:rPr>
              <w:t>nav sasniegts</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 xml:space="preserve">–LNKC  </w:t>
            </w:r>
            <w:r w:rsidRPr="00EE1C0D">
              <w:rPr>
                <w:rFonts w:ascii="Times New Roman" w:hAnsi="Times New Roman" w:cs="Times New Roman"/>
                <w:sz w:val="24"/>
                <w:szCs w:val="24"/>
                <w:lang w:val="lv-LV"/>
              </w:rPr>
              <w:t xml:space="preserve">no plānotā termiņa par gadu  </w:t>
            </w:r>
            <w:r>
              <w:rPr>
                <w:rFonts w:ascii="Times New Roman" w:hAnsi="Times New Roman" w:cs="Times New Roman"/>
                <w:sz w:val="24"/>
                <w:szCs w:val="24"/>
                <w:lang w:val="lv-LV"/>
              </w:rPr>
              <w:t>atlika pāreju</w:t>
            </w:r>
            <w:r w:rsidRPr="00EE1C0D">
              <w:rPr>
                <w:rFonts w:ascii="Times New Roman" w:hAnsi="Times New Roman" w:cs="Times New Roman"/>
                <w:sz w:val="24"/>
                <w:szCs w:val="24"/>
                <w:lang w:val="lv-LV"/>
              </w:rPr>
              <w:t xml:space="preserve"> uz 8 gadu apmācību</w:t>
            </w:r>
            <w:r>
              <w:rPr>
                <w:rFonts w:ascii="Times New Roman" w:hAnsi="Times New Roman" w:cs="Times New Roman"/>
                <w:sz w:val="24"/>
                <w:szCs w:val="24"/>
                <w:lang w:val="lv-LV"/>
              </w:rPr>
              <w:t>.</w:t>
            </w:r>
          </w:p>
        </w:tc>
      </w:tr>
      <w:tr w:rsidR="008A6115" w:rsidRPr="0001382C" w:rsidTr="009F4002">
        <w:tc>
          <w:tcPr>
            <w:tcW w:w="2363" w:type="dxa"/>
          </w:tcPr>
          <w:p w:rsidR="008A6115" w:rsidRPr="00DB53EC" w:rsidRDefault="008A6115" w:rsidP="009F4002">
            <w:pPr>
              <w:pStyle w:val="ListParagraph"/>
              <w:ind w:left="0"/>
              <w:rPr>
                <w:rFonts w:ascii="Times New Roman" w:hAnsi="Times New Roman" w:cs="Times New Roman"/>
                <w:b/>
                <w:bCs/>
                <w:sz w:val="24"/>
                <w:szCs w:val="24"/>
                <w:lang w:val="lv-LV"/>
              </w:rPr>
            </w:pPr>
          </w:p>
        </w:tc>
        <w:tc>
          <w:tcPr>
            <w:tcW w:w="3449" w:type="dxa"/>
          </w:tcPr>
          <w:p w:rsidR="008A6115" w:rsidRPr="00EE1C0D" w:rsidRDefault="008A6115" w:rsidP="008A6115">
            <w:pPr>
              <w:pStyle w:val="ListParagraph"/>
              <w:numPr>
                <w:ilvl w:val="0"/>
                <w:numId w:val="5"/>
              </w:numPr>
              <w:rPr>
                <w:rFonts w:ascii="Times New Roman" w:hAnsi="Times New Roman" w:cs="Times New Roman"/>
                <w:sz w:val="24"/>
                <w:szCs w:val="24"/>
                <w:lang w:val="lv-LV"/>
              </w:rPr>
            </w:pPr>
            <w:r w:rsidRPr="00DB53EC">
              <w:rPr>
                <w:rFonts w:ascii="Times New Roman" w:hAnsi="Times New Roman" w:cs="Times New Roman"/>
                <w:b/>
                <w:bCs/>
                <w:sz w:val="24"/>
                <w:szCs w:val="24"/>
                <w:lang w:val="lv-LV"/>
              </w:rPr>
              <w:t>kvantitatīv</w:t>
            </w:r>
            <w:r w:rsidRPr="00EE1C0D">
              <w:rPr>
                <w:rFonts w:ascii="Times New Roman" w:hAnsi="Times New Roman" w:cs="Times New Roman"/>
                <w:sz w:val="24"/>
                <w:szCs w:val="24"/>
                <w:lang w:val="lv-LV"/>
              </w:rPr>
              <w:t>i:</w:t>
            </w:r>
          </w:p>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EE1C0D">
              <w:rPr>
                <w:rFonts w:ascii="Times New Roman" w:hAnsi="Times New Roman" w:cs="Times New Roman"/>
                <w:sz w:val="24"/>
                <w:szCs w:val="24"/>
                <w:lang w:val="lv-LV"/>
              </w:rPr>
              <w:t>aktualizētas 12 profesionālās ievirzes izglītības programmas</w:t>
            </w:r>
          </w:p>
        </w:tc>
        <w:tc>
          <w:tcPr>
            <w:tcW w:w="2392" w:type="dxa"/>
          </w:tcPr>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sz w:val="24"/>
                <w:szCs w:val="24"/>
                <w:lang w:val="lv-LV"/>
              </w:rPr>
              <w:t>-</w:t>
            </w:r>
            <w:r w:rsidRPr="00EE1C0D">
              <w:rPr>
                <w:rFonts w:ascii="Times New Roman" w:hAnsi="Times New Roman" w:cs="Times New Roman"/>
                <w:b/>
                <w:sz w:val="24"/>
                <w:szCs w:val="24"/>
                <w:lang w:val="lv-LV"/>
              </w:rPr>
              <w:t>nav sasniegts</w:t>
            </w:r>
            <w:r>
              <w:rPr>
                <w:rFonts w:ascii="Times New Roman" w:hAnsi="Times New Roman" w:cs="Times New Roman"/>
                <w:b/>
                <w:sz w:val="24"/>
                <w:szCs w:val="24"/>
                <w:lang w:val="lv-LV"/>
              </w:rPr>
              <w:t xml:space="preserve"> </w:t>
            </w:r>
            <w:r w:rsidRPr="00EE1C0D">
              <w:rPr>
                <w:rFonts w:ascii="Times New Roman" w:hAnsi="Times New Roman" w:cs="Times New Roman"/>
                <w:sz w:val="24"/>
                <w:szCs w:val="24"/>
                <w:lang w:val="lv-LV"/>
              </w:rPr>
              <w:t>-  no plānotā termiņa par gadu  aizkavējās pāreja uz 8 gadu apmācību</w:t>
            </w:r>
          </w:p>
        </w:tc>
      </w:tr>
      <w:tr w:rsidR="008A6115" w:rsidRPr="0001382C" w:rsidTr="009F4002">
        <w:tc>
          <w:tcPr>
            <w:tcW w:w="2363" w:type="dxa"/>
          </w:tcPr>
          <w:p w:rsidR="008A6115" w:rsidRPr="00352211" w:rsidRDefault="008A6115" w:rsidP="009F4002">
            <w:pPr>
              <w:pStyle w:val="ListParagraph"/>
              <w:ind w:left="0"/>
              <w:rPr>
                <w:rFonts w:ascii="Times New Roman" w:hAnsi="Times New Roman" w:cs="Times New Roman"/>
                <w:b/>
                <w:bCs/>
                <w:sz w:val="24"/>
                <w:szCs w:val="24"/>
                <w:lang w:val="lv-LV"/>
              </w:rPr>
            </w:pPr>
            <w:r w:rsidRPr="00352211">
              <w:rPr>
                <w:rFonts w:ascii="Times New Roman" w:hAnsi="Times New Roman" w:cs="Times New Roman"/>
                <w:b/>
                <w:bCs/>
                <w:sz w:val="24"/>
                <w:szCs w:val="24"/>
                <w:lang w:val="lv-LV"/>
              </w:rPr>
              <w:t xml:space="preserve">Nr.3 </w:t>
            </w:r>
          </w:p>
          <w:p w:rsidR="008A6115" w:rsidRPr="00EE1C0D" w:rsidRDefault="008A6115" w:rsidP="009F4002">
            <w:pPr>
              <w:pStyle w:val="ListParagraph"/>
              <w:ind w:left="0"/>
              <w:rPr>
                <w:rFonts w:ascii="Times New Roman" w:hAnsi="Times New Roman" w:cs="Times New Roman"/>
                <w:sz w:val="24"/>
                <w:szCs w:val="24"/>
                <w:lang w:val="lv-LV"/>
              </w:rPr>
            </w:pPr>
            <w:r w:rsidRPr="00352211">
              <w:rPr>
                <w:rFonts w:ascii="Times New Roman" w:hAnsi="Times New Roman" w:cs="Times New Roman"/>
                <w:b/>
                <w:bCs/>
                <w:sz w:val="24"/>
                <w:szCs w:val="24"/>
                <w:lang w:val="lv-LV"/>
              </w:rPr>
              <w:t xml:space="preserve">Motivēt un sagatavot Vijoles spēles audzēkņus dalībai </w:t>
            </w:r>
            <w:r>
              <w:rPr>
                <w:rFonts w:ascii="Times New Roman" w:hAnsi="Times New Roman" w:cs="Times New Roman"/>
                <w:b/>
                <w:bCs/>
                <w:sz w:val="24"/>
                <w:szCs w:val="24"/>
                <w:lang w:val="lv-LV"/>
              </w:rPr>
              <w:t>v</w:t>
            </w:r>
            <w:r w:rsidRPr="00352211">
              <w:rPr>
                <w:rFonts w:ascii="Times New Roman" w:hAnsi="Times New Roman" w:cs="Times New Roman"/>
                <w:b/>
                <w:bCs/>
                <w:sz w:val="24"/>
                <w:szCs w:val="24"/>
                <w:lang w:val="lv-LV"/>
              </w:rPr>
              <w:t>alsts konkursā</w:t>
            </w:r>
          </w:p>
        </w:tc>
        <w:tc>
          <w:tcPr>
            <w:tcW w:w="3449" w:type="dxa"/>
          </w:tcPr>
          <w:p w:rsidR="008A6115" w:rsidRPr="001D7F0F" w:rsidRDefault="008A6115" w:rsidP="008A6115">
            <w:pPr>
              <w:pStyle w:val="ListParagraph"/>
              <w:numPr>
                <w:ilvl w:val="0"/>
                <w:numId w:val="9"/>
              </w:numPr>
              <w:rPr>
                <w:rFonts w:ascii="Times New Roman" w:hAnsi="Times New Roman" w:cs="Times New Roman"/>
                <w:b/>
                <w:bCs/>
                <w:sz w:val="24"/>
                <w:szCs w:val="24"/>
                <w:lang w:val="lv-LV"/>
              </w:rPr>
            </w:pPr>
            <w:r w:rsidRPr="001D7F0F">
              <w:rPr>
                <w:rFonts w:ascii="Times New Roman" w:hAnsi="Times New Roman" w:cs="Times New Roman"/>
                <w:b/>
                <w:bCs/>
                <w:sz w:val="24"/>
                <w:szCs w:val="24"/>
                <w:lang w:val="lv-LV"/>
              </w:rPr>
              <w:t>kvalitatīvi:</w:t>
            </w:r>
          </w:p>
          <w:p w:rsidR="008A6115" w:rsidRPr="00EE1C0D" w:rsidRDefault="008A6115" w:rsidP="009F4002">
            <w:pPr>
              <w:rPr>
                <w:rFonts w:ascii="Times New Roman" w:hAnsi="Times New Roman" w:cs="Times New Roman"/>
                <w:sz w:val="24"/>
                <w:szCs w:val="24"/>
                <w:lang w:val="lv-LV"/>
              </w:rPr>
            </w:pPr>
            <w:r w:rsidRPr="00EE1C0D">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EE1C0D">
              <w:rPr>
                <w:rFonts w:ascii="Times New Roman" w:hAnsi="Times New Roman" w:cs="Times New Roman"/>
                <w:sz w:val="24"/>
                <w:szCs w:val="24"/>
                <w:lang w:val="lv-LV"/>
              </w:rPr>
              <w:t>no katras vecuma grupas izvirzīt</w:t>
            </w:r>
            <w:r>
              <w:rPr>
                <w:rFonts w:ascii="Times New Roman" w:hAnsi="Times New Roman" w:cs="Times New Roman"/>
                <w:sz w:val="24"/>
                <w:szCs w:val="24"/>
                <w:lang w:val="lv-LV"/>
              </w:rPr>
              <w:t xml:space="preserve">i </w:t>
            </w:r>
            <w:r w:rsidRPr="00EE1C0D">
              <w:rPr>
                <w:rFonts w:ascii="Times New Roman" w:hAnsi="Times New Roman" w:cs="Times New Roman"/>
                <w:sz w:val="24"/>
                <w:szCs w:val="24"/>
                <w:lang w:val="lv-LV"/>
              </w:rPr>
              <w:t>pārstāvji uz konkursa II kārtu</w:t>
            </w:r>
          </w:p>
        </w:tc>
        <w:tc>
          <w:tcPr>
            <w:tcW w:w="2392" w:type="dxa"/>
          </w:tcPr>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b/>
                <w:sz w:val="24"/>
                <w:szCs w:val="24"/>
                <w:lang w:val="lv-LV"/>
              </w:rPr>
              <w:t>-sasniegts</w:t>
            </w:r>
            <w:r>
              <w:rPr>
                <w:rFonts w:ascii="Times New Roman" w:hAnsi="Times New Roman" w:cs="Times New Roman"/>
                <w:b/>
                <w:sz w:val="24"/>
                <w:szCs w:val="24"/>
                <w:lang w:val="lv-LV"/>
              </w:rPr>
              <w:t xml:space="preserve"> </w:t>
            </w:r>
            <w:r w:rsidRPr="00EE1C0D">
              <w:rPr>
                <w:rFonts w:ascii="Times New Roman" w:hAnsi="Times New Roman" w:cs="Times New Roman"/>
                <w:sz w:val="24"/>
                <w:szCs w:val="24"/>
                <w:lang w:val="lv-LV"/>
              </w:rPr>
              <w:t>- no katras vecuma grupas tika izvirzīti pārstāvji uz Valsts konkursa II kārtu (kopā 7 audzēkņi)</w:t>
            </w:r>
          </w:p>
        </w:tc>
      </w:tr>
      <w:tr w:rsidR="008A6115" w:rsidRPr="0001382C" w:rsidTr="009F4002">
        <w:tc>
          <w:tcPr>
            <w:tcW w:w="2363" w:type="dxa"/>
          </w:tcPr>
          <w:p w:rsidR="008A6115" w:rsidRPr="00EE1C0D" w:rsidRDefault="008A6115" w:rsidP="009F4002">
            <w:pPr>
              <w:pStyle w:val="ListParagraph"/>
              <w:ind w:left="0"/>
              <w:rPr>
                <w:rFonts w:ascii="Times New Roman" w:hAnsi="Times New Roman" w:cs="Times New Roman"/>
                <w:sz w:val="24"/>
                <w:szCs w:val="24"/>
                <w:lang w:val="lv-LV"/>
              </w:rPr>
            </w:pPr>
          </w:p>
        </w:tc>
        <w:tc>
          <w:tcPr>
            <w:tcW w:w="3449" w:type="dxa"/>
          </w:tcPr>
          <w:p w:rsidR="008A6115" w:rsidRPr="00EE1C0D" w:rsidRDefault="008A6115" w:rsidP="009F4002">
            <w:pPr>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EE1C0D">
              <w:rPr>
                <w:rFonts w:ascii="Times New Roman" w:hAnsi="Times New Roman" w:cs="Times New Roman"/>
                <w:sz w:val="24"/>
                <w:szCs w:val="24"/>
                <w:lang w:val="lv-LV"/>
              </w:rPr>
              <w:t>b</w:t>
            </w:r>
            <w:r w:rsidRPr="001D7F0F">
              <w:rPr>
                <w:rFonts w:ascii="Times New Roman" w:hAnsi="Times New Roman" w:cs="Times New Roman"/>
                <w:b/>
                <w:bCs/>
                <w:sz w:val="24"/>
                <w:szCs w:val="24"/>
                <w:lang w:val="lv-LV"/>
              </w:rPr>
              <w:t>) kvantitatīvi:</w:t>
            </w:r>
          </w:p>
          <w:p w:rsidR="008A6115" w:rsidRPr="00EE1C0D" w:rsidRDefault="008A6115" w:rsidP="009F4002">
            <w:pPr>
              <w:rPr>
                <w:rFonts w:ascii="Times New Roman" w:hAnsi="Times New Roman" w:cs="Times New Roman"/>
                <w:sz w:val="24"/>
                <w:szCs w:val="24"/>
                <w:lang w:val="lv-LV"/>
              </w:rPr>
            </w:pPr>
            <w:r w:rsidRPr="00EE1C0D">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EE1C0D">
              <w:rPr>
                <w:rFonts w:ascii="Times New Roman" w:hAnsi="Times New Roman" w:cs="Times New Roman"/>
                <w:sz w:val="24"/>
                <w:szCs w:val="24"/>
                <w:lang w:val="lv-LV"/>
              </w:rPr>
              <w:t>visi programmas 2.-9.klašu audzēkņi piedalās konkursa I kārtā</w:t>
            </w:r>
          </w:p>
          <w:p w:rsidR="008A6115" w:rsidRPr="00EE1C0D" w:rsidRDefault="008A6115" w:rsidP="009F4002">
            <w:pPr>
              <w:rPr>
                <w:rFonts w:ascii="Times New Roman" w:hAnsi="Times New Roman" w:cs="Times New Roman"/>
                <w:sz w:val="24"/>
                <w:szCs w:val="24"/>
                <w:lang w:val="lv-LV"/>
              </w:rPr>
            </w:pPr>
          </w:p>
        </w:tc>
        <w:tc>
          <w:tcPr>
            <w:tcW w:w="2392" w:type="dxa"/>
          </w:tcPr>
          <w:p w:rsidR="008A6115" w:rsidRPr="00EE1C0D" w:rsidRDefault="008A6115" w:rsidP="009F4002">
            <w:pPr>
              <w:pStyle w:val="ListParagraph"/>
              <w:ind w:left="0"/>
              <w:rPr>
                <w:rFonts w:ascii="Times New Roman" w:hAnsi="Times New Roman" w:cs="Times New Roman"/>
                <w:sz w:val="24"/>
                <w:szCs w:val="24"/>
                <w:lang w:val="lv-LV"/>
              </w:rPr>
            </w:pPr>
            <w:r w:rsidRPr="00EE1C0D">
              <w:rPr>
                <w:rFonts w:ascii="Times New Roman" w:hAnsi="Times New Roman" w:cs="Times New Roman"/>
                <w:sz w:val="24"/>
                <w:szCs w:val="24"/>
                <w:lang w:val="lv-LV"/>
              </w:rPr>
              <w:t>-</w:t>
            </w:r>
            <w:r w:rsidRPr="002F7971">
              <w:rPr>
                <w:rFonts w:ascii="Times New Roman" w:hAnsi="Times New Roman" w:cs="Times New Roman"/>
                <w:b/>
                <w:sz w:val="24"/>
                <w:szCs w:val="24"/>
                <w:lang w:val="lv-LV"/>
              </w:rPr>
              <w:t>sasniegts</w:t>
            </w:r>
            <w:r>
              <w:rPr>
                <w:rFonts w:ascii="Times New Roman" w:hAnsi="Times New Roman" w:cs="Times New Roman"/>
                <w:sz w:val="24"/>
                <w:szCs w:val="24"/>
                <w:lang w:val="lv-LV"/>
              </w:rPr>
              <w:t xml:space="preserve"> –</w:t>
            </w:r>
            <w:r w:rsidRPr="00EE1C0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100% </w:t>
            </w:r>
            <w:r w:rsidRPr="00EE1C0D">
              <w:rPr>
                <w:rFonts w:ascii="Times New Roman" w:hAnsi="Times New Roman" w:cs="Times New Roman"/>
                <w:sz w:val="24"/>
                <w:szCs w:val="24"/>
                <w:lang w:val="lv-LV"/>
              </w:rPr>
              <w:t>visi 2. -9.kla</w:t>
            </w:r>
            <w:r>
              <w:rPr>
                <w:rFonts w:ascii="Times New Roman" w:hAnsi="Times New Roman" w:cs="Times New Roman"/>
                <w:sz w:val="24"/>
                <w:szCs w:val="24"/>
                <w:lang w:val="lv-LV"/>
              </w:rPr>
              <w:t>šu</w:t>
            </w:r>
            <w:r w:rsidRPr="00EE1C0D">
              <w:rPr>
                <w:rFonts w:ascii="Times New Roman" w:hAnsi="Times New Roman" w:cs="Times New Roman"/>
                <w:sz w:val="24"/>
                <w:szCs w:val="24"/>
                <w:lang w:val="lv-LV"/>
              </w:rPr>
              <w:t xml:space="preserve"> </w:t>
            </w:r>
            <w:r>
              <w:rPr>
                <w:rFonts w:ascii="Times New Roman" w:hAnsi="Times New Roman" w:cs="Times New Roman"/>
                <w:sz w:val="24"/>
                <w:szCs w:val="24"/>
                <w:lang w:val="lv-LV"/>
              </w:rPr>
              <w:t>V</w:t>
            </w:r>
            <w:r w:rsidRPr="00EE1C0D">
              <w:rPr>
                <w:rFonts w:ascii="Times New Roman" w:hAnsi="Times New Roman" w:cs="Times New Roman"/>
                <w:sz w:val="24"/>
                <w:szCs w:val="24"/>
                <w:lang w:val="lv-LV"/>
              </w:rPr>
              <w:t xml:space="preserve">ijoles spēles audzēkņi piedalījās I </w:t>
            </w:r>
            <w:r>
              <w:rPr>
                <w:rFonts w:ascii="Times New Roman" w:hAnsi="Times New Roman" w:cs="Times New Roman"/>
                <w:sz w:val="24"/>
                <w:szCs w:val="24"/>
                <w:lang w:val="lv-LV"/>
              </w:rPr>
              <w:t>V</w:t>
            </w:r>
            <w:r w:rsidRPr="00EE1C0D">
              <w:rPr>
                <w:rFonts w:ascii="Times New Roman" w:hAnsi="Times New Roman" w:cs="Times New Roman"/>
                <w:sz w:val="24"/>
                <w:szCs w:val="24"/>
                <w:lang w:val="lv-LV"/>
              </w:rPr>
              <w:t>alsts konkursa kārtā</w:t>
            </w:r>
            <w:r>
              <w:rPr>
                <w:rFonts w:ascii="Times New Roman" w:hAnsi="Times New Roman" w:cs="Times New Roman"/>
                <w:sz w:val="24"/>
                <w:szCs w:val="24"/>
                <w:lang w:val="lv-LV"/>
              </w:rPr>
              <w:t xml:space="preserve">, </w:t>
            </w:r>
            <w:r>
              <w:rPr>
                <w:rFonts w:ascii="Times New Roman" w:eastAsia="Times New Roman" w:hAnsi="Times New Roman" w:cs="Times New Roman"/>
                <w:bCs/>
                <w:sz w:val="24"/>
                <w:szCs w:val="24"/>
                <w:lang w:val="lv-LV"/>
              </w:rPr>
              <w:t>uz II kārtu izvirzīti</w:t>
            </w:r>
            <w:r w:rsidRPr="004E75B8">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53,84</w:t>
            </w:r>
            <w:r w:rsidRPr="004E75B8">
              <w:rPr>
                <w:rFonts w:ascii="Times New Roman" w:eastAsia="Times New Roman" w:hAnsi="Times New Roman" w:cs="Times New Roman"/>
                <w:bCs/>
                <w:sz w:val="24"/>
                <w:szCs w:val="24"/>
                <w:lang w:val="lv-LV"/>
              </w:rPr>
              <w:t xml:space="preserve">%, no kuriem </w:t>
            </w:r>
            <w:r>
              <w:rPr>
                <w:rFonts w:ascii="Times New Roman" w:eastAsia="Times New Roman" w:hAnsi="Times New Roman" w:cs="Times New Roman"/>
                <w:bCs/>
                <w:sz w:val="24"/>
                <w:szCs w:val="24"/>
                <w:lang w:val="lv-LV"/>
              </w:rPr>
              <w:t>85,71</w:t>
            </w:r>
            <w:r w:rsidRPr="004E75B8">
              <w:rPr>
                <w:rFonts w:ascii="Times New Roman" w:eastAsia="Times New Roman" w:hAnsi="Times New Roman" w:cs="Times New Roman"/>
                <w:bCs/>
                <w:sz w:val="24"/>
                <w:szCs w:val="24"/>
                <w:lang w:val="lv-LV"/>
              </w:rPr>
              <w:t>% ieguva godalgotas vietas</w:t>
            </w:r>
            <w:r>
              <w:rPr>
                <w:rFonts w:ascii="Times New Roman" w:eastAsia="Times New Roman" w:hAnsi="Times New Roman" w:cs="Times New Roman"/>
                <w:bCs/>
                <w:sz w:val="24"/>
                <w:szCs w:val="24"/>
                <w:lang w:val="lv-LV"/>
              </w:rPr>
              <w:t>.</w:t>
            </w:r>
          </w:p>
        </w:tc>
      </w:tr>
    </w:tbl>
    <w:p w:rsidR="008A6115" w:rsidRPr="00EE1C0D" w:rsidRDefault="008A6115" w:rsidP="008A6115">
      <w:pPr>
        <w:pStyle w:val="ListParagraph"/>
        <w:spacing w:after="0" w:line="240" w:lineRule="auto"/>
        <w:ind w:left="426"/>
        <w:rPr>
          <w:rFonts w:ascii="Times New Roman" w:hAnsi="Times New Roman" w:cs="Times New Roman"/>
          <w:sz w:val="24"/>
          <w:szCs w:val="24"/>
          <w:lang w:val="lv-LV"/>
        </w:rPr>
      </w:pPr>
    </w:p>
    <w:p w:rsidR="008A6115" w:rsidRPr="00EE1C0D" w:rsidRDefault="008A6115" w:rsidP="008A6115">
      <w:pPr>
        <w:pStyle w:val="ListParagraph"/>
        <w:numPr>
          <w:ilvl w:val="1"/>
          <w:numId w:val="1"/>
        </w:numPr>
        <w:spacing w:after="0" w:line="240" w:lineRule="auto"/>
        <w:ind w:left="426"/>
        <w:rPr>
          <w:rFonts w:ascii="Times New Roman" w:hAnsi="Times New Roman" w:cs="Times New Roman"/>
          <w:sz w:val="24"/>
          <w:szCs w:val="24"/>
          <w:lang w:val="lv-LV"/>
        </w:rPr>
      </w:pPr>
      <w:r w:rsidRPr="00EE1C0D">
        <w:rPr>
          <w:rFonts w:ascii="Times New Roman" w:hAnsi="Times New Roman" w:cs="Times New Roman"/>
          <w:sz w:val="24"/>
          <w:szCs w:val="24"/>
          <w:lang w:val="lv-LV"/>
        </w:rPr>
        <w:t xml:space="preserve">Informācija, kura atklāj izglītības iestādes darba prioritātes un plānotos sasniedzamos rezultātus </w:t>
      </w:r>
      <w:r w:rsidRPr="00304B9D">
        <w:rPr>
          <w:rFonts w:ascii="Times New Roman" w:hAnsi="Times New Roman" w:cs="Times New Roman"/>
          <w:b/>
          <w:bCs/>
          <w:color w:val="000000" w:themeColor="text1"/>
          <w:sz w:val="24"/>
          <w:szCs w:val="24"/>
          <w:lang w:val="lv-LV"/>
        </w:rPr>
        <w:t>2023./2024.</w:t>
      </w:r>
      <w:r w:rsidRPr="00575956">
        <w:rPr>
          <w:rFonts w:ascii="Times New Roman" w:hAnsi="Times New Roman" w:cs="Times New Roman"/>
          <w:color w:val="000000" w:themeColor="text1"/>
          <w:sz w:val="24"/>
          <w:szCs w:val="24"/>
          <w:lang w:val="lv-LV"/>
        </w:rPr>
        <w:t xml:space="preserve"> </w:t>
      </w:r>
      <w:r w:rsidRPr="00EE1C0D">
        <w:rPr>
          <w:rFonts w:ascii="Times New Roman" w:hAnsi="Times New Roman" w:cs="Times New Roman"/>
          <w:sz w:val="24"/>
          <w:szCs w:val="24"/>
          <w:lang w:val="lv-LV"/>
        </w:rPr>
        <w:t>mācību gadā (kvalitatīvi un kvantitatīvi)</w:t>
      </w:r>
    </w:p>
    <w:p w:rsidR="008A6115" w:rsidRPr="00EE1C0D" w:rsidRDefault="008A6115" w:rsidP="008A6115">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426" w:type="dxa"/>
        <w:tblLook w:val="04A0" w:firstRow="1" w:lastRow="0" w:firstColumn="1" w:lastColumn="0" w:noHBand="0" w:noVBand="1"/>
      </w:tblPr>
      <w:tblGrid>
        <w:gridCol w:w="2263"/>
        <w:gridCol w:w="100"/>
        <w:gridCol w:w="3420"/>
        <w:gridCol w:w="29"/>
        <w:gridCol w:w="2392"/>
      </w:tblGrid>
      <w:tr w:rsidR="008A6115" w:rsidRPr="0001382C" w:rsidTr="009F4002">
        <w:tc>
          <w:tcPr>
            <w:tcW w:w="2263" w:type="dxa"/>
          </w:tcPr>
          <w:p w:rsidR="008A6115" w:rsidRDefault="008A6115" w:rsidP="009F4002">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gridSpan w:val="2"/>
          </w:tcPr>
          <w:p w:rsidR="008A6115" w:rsidRDefault="008A6115" w:rsidP="009F4002">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gridSpan w:val="2"/>
          </w:tcPr>
          <w:p w:rsidR="008A6115" w:rsidRDefault="008A6115" w:rsidP="009F4002">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p w:rsidR="008A6115" w:rsidRDefault="008A6115" w:rsidP="009F4002">
            <w:pPr>
              <w:pStyle w:val="ListParagraph"/>
              <w:ind w:left="0"/>
              <w:jc w:val="center"/>
              <w:rPr>
                <w:rFonts w:ascii="Times New Roman" w:hAnsi="Times New Roman" w:cs="Times New Roman"/>
                <w:sz w:val="24"/>
                <w:szCs w:val="24"/>
                <w:lang w:val="lv-LV"/>
              </w:rPr>
            </w:pPr>
          </w:p>
        </w:tc>
      </w:tr>
      <w:tr w:rsidR="008A6115" w:rsidRPr="0001382C" w:rsidTr="009F4002">
        <w:tc>
          <w:tcPr>
            <w:tcW w:w="2263" w:type="dxa"/>
          </w:tcPr>
          <w:p w:rsidR="008A6115" w:rsidRPr="007D12E0" w:rsidRDefault="008A6115" w:rsidP="009F4002">
            <w:pPr>
              <w:pStyle w:val="ListParagraph"/>
              <w:ind w:left="0"/>
              <w:rPr>
                <w:rFonts w:ascii="Times New Roman" w:hAnsi="Times New Roman" w:cs="Times New Roman"/>
                <w:b/>
                <w:bCs/>
                <w:sz w:val="24"/>
                <w:szCs w:val="24"/>
                <w:lang w:val="lv-LV"/>
              </w:rPr>
            </w:pPr>
            <w:r w:rsidRPr="007D12E0">
              <w:rPr>
                <w:rFonts w:ascii="Times New Roman" w:hAnsi="Times New Roman" w:cs="Times New Roman"/>
                <w:b/>
                <w:bCs/>
                <w:sz w:val="24"/>
                <w:szCs w:val="24"/>
                <w:lang w:val="lv-LV"/>
              </w:rPr>
              <w:lastRenderedPageBreak/>
              <w:t xml:space="preserve">Nr.1 </w:t>
            </w:r>
          </w:p>
          <w:p w:rsidR="008A6115" w:rsidRDefault="008A6115" w:rsidP="009F4002">
            <w:pPr>
              <w:pStyle w:val="ListParagraph"/>
              <w:ind w:left="0"/>
              <w:rPr>
                <w:rFonts w:ascii="Times New Roman" w:hAnsi="Times New Roman" w:cs="Times New Roman"/>
                <w:sz w:val="24"/>
                <w:szCs w:val="24"/>
                <w:lang w:val="lv-LV"/>
              </w:rPr>
            </w:pPr>
            <w:r w:rsidRPr="007D12E0">
              <w:rPr>
                <w:rFonts w:ascii="Times New Roman" w:hAnsi="Times New Roman" w:cs="Times New Roman"/>
                <w:b/>
                <w:bCs/>
                <w:sz w:val="24"/>
                <w:szCs w:val="24"/>
                <w:lang w:val="lv-LV"/>
              </w:rPr>
              <w:t>Katram izglītojamam mācību procesā nodrošināt diferencētu un individualizētu pieeju</w:t>
            </w:r>
          </w:p>
        </w:tc>
        <w:tc>
          <w:tcPr>
            <w:tcW w:w="3520" w:type="dxa"/>
            <w:gridSpan w:val="2"/>
          </w:tcPr>
          <w:p w:rsidR="008A6115" w:rsidRPr="007D12E0" w:rsidRDefault="008A6115" w:rsidP="008A6115">
            <w:pPr>
              <w:pStyle w:val="ListParagraph"/>
              <w:numPr>
                <w:ilvl w:val="0"/>
                <w:numId w:val="10"/>
              </w:numPr>
              <w:rPr>
                <w:rFonts w:ascii="Times New Roman" w:hAnsi="Times New Roman" w:cs="Times New Roman"/>
                <w:b/>
                <w:bCs/>
                <w:sz w:val="24"/>
                <w:szCs w:val="24"/>
                <w:lang w:val="lv-LV"/>
              </w:rPr>
            </w:pPr>
            <w:r w:rsidRPr="007D12E0">
              <w:rPr>
                <w:rFonts w:ascii="Times New Roman" w:hAnsi="Times New Roman" w:cs="Times New Roman"/>
                <w:b/>
                <w:bCs/>
                <w:sz w:val="24"/>
                <w:szCs w:val="24"/>
                <w:lang w:val="lv-LV"/>
              </w:rPr>
              <w:t>kvalitatīvi:</w:t>
            </w:r>
          </w:p>
          <w:p w:rsidR="008A6115" w:rsidRDefault="008A6115" w:rsidP="009F4002">
            <w:p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w:t>
            </w:r>
            <w:r w:rsidRPr="00684C67">
              <w:rPr>
                <w:rFonts w:ascii="Times New Roman" w:hAnsi="Times New Roman" w:cs="Times New Roman"/>
                <w:color w:val="000000" w:themeColor="text1"/>
                <w:sz w:val="24"/>
                <w:szCs w:val="24"/>
                <w:lang w:val="lv-LV"/>
              </w:rPr>
              <w:t>katram izglītojamam tiek piedāvātas individuālas konsultācijas</w:t>
            </w:r>
            <w:r>
              <w:rPr>
                <w:rFonts w:ascii="Times New Roman" w:hAnsi="Times New Roman" w:cs="Times New Roman"/>
                <w:color w:val="000000" w:themeColor="text1"/>
                <w:sz w:val="24"/>
                <w:szCs w:val="24"/>
                <w:lang w:val="lv-LV"/>
              </w:rPr>
              <w:t xml:space="preserve"> visa  mācību gada garumā</w:t>
            </w:r>
            <w:r w:rsidRPr="00684C67">
              <w:rPr>
                <w:rFonts w:ascii="Times New Roman" w:hAnsi="Times New Roman" w:cs="Times New Roman"/>
                <w:color w:val="000000" w:themeColor="text1"/>
                <w:sz w:val="24"/>
                <w:szCs w:val="24"/>
                <w:lang w:val="lv-LV"/>
              </w:rPr>
              <w:t>;</w:t>
            </w:r>
          </w:p>
          <w:p w:rsidR="008A6115" w:rsidRDefault="008A6115" w:rsidP="009F4002">
            <w:pPr>
              <w:rPr>
                <w:rFonts w:ascii="Times New Roman" w:hAnsi="Times New Roman" w:cs="Times New Roman"/>
                <w:sz w:val="24"/>
                <w:szCs w:val="24"/>
                <w:lang w:val="lv-LV"/>
              </w:rPr>
            </w:pPr>
          </w:p>
          <w:p w:rsidR="008A6115" w:rsidRPr="005D2C66" w:rsidRDefault="008A6115" w:rsidP="009F4002">
            <w:pPr>
              <w:rPr>
                <w:rFonts w:ascii="Times New Roman" w:hAnsi="Times New Roman" w:cs="Times New Roman"/>
                <w:sz w:val="24"/>
                <w:szCs w:val="24"/>
                <w:lang w:val="lv-LV"/>
              </w:rPr>
            </w:pPr>
          </w:p>
        </w:tc>
        <w:tc>
          <w:tcPr>
            <w:tcW w:w="2421" w:type="dxa"/>
            <w:gridSpan w:val="2"/>
          </w:tcPr>
          <w:p w:rsidR="008A6115" w:rsidRDefault="008A6115" w:rsidP="009F400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w:t>
            </w:r>
          </w:p>
        </w:tc>
      </w:tr>
      <w:tr w:rsidR="008A6115" w:rsidRPr="00684C67" w:rsidTr="009F4002">
        <w:tc>
          <w:tcPr>
            <w:tcW w:w="2263" w:type="dxa"/>
          </w:tcPr>
          <w:p w:rsidR="008A6115" w:rsidRDefault="008A6115" w:rsidP="009F4002">
            <w:pPr>
              <w:pStyle w:val="ListParagraph"/>
              <w:ind w:left="0"/>
              <w:rPr>
                <w:rFonts w:ascii="Times New Roman" w:hAnsi="Times New Roman" w:cs="Times New Roman"/>
                <w:sz w:val="24"/>
                <w:szCs w:val="24"/>
                <w:lang w:val="lv-LV"/>
              </w:rPr>
            </w:pPr>
          </w:p>
        </w:tc>
        <w:tc>
          <w:tcPr>
            <w:tcW w:w="3520" w:type="dxa"/>
            <w:gridSpan w:val="2"/>
          </w:tcPr>
          <w:p w:rsidR="008A6115" w:rsidRPr="00684C67" w:rsidRDefault="008A6115" w:rsidP="008A6115">
            <w:pPr>
              <w:pStyle w:val="ListParagraph"/>
              <w:numPr>
                <w:ilvl w:val="0"/>
                <w:numId w:val="10"/>
              </w:numPr>
              <w:rPr>
                <w:rFonts w:ascii="Times New Roman" w:hAnsi="Times New Roman" w:cs="Times New Roman"/>
                <w:b/>
                <w:bCs/>
                <w:color w:val="000000" w:themeColor="text1"/>
                <w:sz w:val="24"/>
                <w:szCs w:val="24"/>
                <w:lang w:val="lv-LV"/>
              </w:rPr>
            </w:pPr>
            <w:r w:rsidRPr="00684C67">
              <w:rPr>
                <w:rFonts w:ascii="Times New Roman" w:hAnsi="Times New Roman" w:cs="Times New Roman"/>
                <w:b/>
                <w:bCs/>
                <w:color w:val="000000" w:themeColor="text1"/>
                <w:sz w:val="24"/>
                <w:szCs w:val="24"/>
                <w:lang w:val="lv-LV"/>
              </w:rPr>
              <w:t>kvantitatīvi:</w:t>
            </w:r>
          </w:p>
          <w:p w:rsidR="008A6115" w:rsidRPr="00684C67" w:rsidRDefault="008A6115" w:rsidP="009F4002">
            <w:pPr>
              <w:rPr>
                <w:rFonts w:ascii="Times New Roman" w:hAnsi="Times New Roman" w:cs="Times New Roman"/>
                <w:color w:val="000000" w:themeColor="text1"/>
                <w:sz w:val="24"/>
                <w:szCs w:val="24"/>
                <w:lang w:val="lv-LV"/>
              </w:rPr>
            </w:pPr>
            <w:r w:rsidRPr="00684C67">
              <w:rPr>
                <w:rFonts w:ascii="Times New Roman" w:hAnsi="Times New Roman" w:cs="Times New Roman"/>
                <w:color w:val="000000" w:themeColor="text1"/>
                <w:sz w:val="24"/>
                <w:szCs w:val="24"/>
                <w:lang w:val="lv-LV"/>
              </w:rPr>
              <w:t xml:space="preserve">- </w:t>
            </w:r>
            <w:r>
              <w:rPr>
                <w:rFonts w:ascii="Times New Roman" w:hAnsi="Times New Roman" w:cs="Times New Roman"/>
                <w:sz w:val="24"/>
                <w:szCs w:val="24"/>
                <w:lang w:val="lv-LV"/>
              </w:rPr>
              <w:t>pamatojoties uz individuālā plāna priekšrocībām, 20% izglītojamie tiek motivēti gatavoties dalībai dažāda līmeņa konkursiem</w:t>
            </w:r>
          </w:p>
          <w:p w:rsidR="008A6115" w:rsidRPr="00684C67" w:rsidRDefault="008A6115" w:rsidP="009F4002">
            <w:pPr>
              <w:rPr>
                <w:rFonts w:ascii="Times New Roman" w:hAnsi="Times New Roman" w:cs="Times New Roman"/>
                <w:color w:val="000000" w:themeColor="text1"/>
                <w:sz w:val="24"/>
                <w:szCs w:val="24"/>
                <w:lang w:val="lv-LV"/>
              </w:rPr>
            </w:pPr>
            <w:r w:rsidRPr="00684C67">
              <w:rPr>
                <w:rFonts w:ascii="Times New Roman" w:hAnsi="Times New Roman" w:cs="Times New Roman"/>
                <w:color w:val="000000" w:themeColor="text1"/>
                <w:sz w:val="24"/>
                <w:szCs w:val="24"/>
                <w:lang w:val="lv-LV"/>
              </w:rPr>
              <w:t>- katram izglītojamam mācību priekšmetā Instrumenta spēle tiek sastādīts individuālais plāns katram semestrim atbilstoši viņa spējām un motivācijas pakāpei</w:t>
            </w:r>
          </w:p>
          <w:p w:rsidR="008A6115" w:rsidRPr="00684C67" w:rsidRDefault="008A6115" w:rsidP="009F4002">
            <w:pPr>
              <w:rPr>
                <w:rFonts w:ascii="Times New Roman" w:hAnsi="Times New Roman" w:cs="Times New Roman"/>
                <w:color w:val="000000" w:themeColor="text1"/>
                <w:sz w:val="24"/>
                <w:szCs w:val="24"/>
                <w:lang w:val="lv-LV"/>
              </w:rPr>
            </w:pPr>
            <w:r w:rsidRPr="00684C67">
              <w:rPr>
                <w:rFonts w:ascii="Times New Roman" w:hAnsi="Times New Roman" w:cs="Times New Roman"/>
                <w:color w:val="000000" w:themeColor="text1"/>
                <w:sz w:val="24"/>
                <w:szCs w:val="24"/>
                <w:lang w:val="lv-LV"/>
              </w:rPr>
              <w:t>- 20%  izglītojamo ir motivēti dalībai dažāda līmeņa konkursiem</w:t>
            </w:r>
          </w:p>
          <w:p w:rsidR="008A6115" w:rsidRPr="00684C67" w:rsidRDefault="008A6115" w:rsidP="009F4002">
            <w:pPr>
              <w:rPr>
                <w:rFonts w:ascii="Times New Roman" w:hAnsi="Times New Roman" w:cs="Times New Roman"/>
                <w:color w:val="000000" w:themeColor="text1"/>
                <w:sz w:val="24"/>
                <w:szCs w:val="24"/>
                <w:lang w:val="lv-LV"/>
              </w:rPr>
            </w:pPr>
            <w:r w:rsidRPr="00684C67">
              <w:rPr>
                <w:rFonts w:ascii="Times New Roman" w:hAnsi="Times New Roman" w:cs="Times New Roman"/>
                <w:color w:val="000000" w:themeColor="text1"/>
                <w:sz w:val="24"/>
                <w:szCs w:val="24"/>
                <w:lang w:val="lv-LV"/>
              </w:rPr>
              <w:t>- 25 % no konkursu  dalībniekiem iegūst godalgotas vietas</w:t>
            </w:r>
          </w:p>
        </w:tc>
        <w:tc>
          <w:tcPr>
            <w:tcW w:w="2421" w:type="dxa"/>
            <w:gridSpan w:val="2"/>
          </w:tcPr>
          <w:p w:rsidR="008A6115" w:rsidRDefault="008A6115" w:rsidP="009F4002">
            <w:pPr>
              <w:pStyle w:val="ListParagraph"/>
              <w:ind w:left="0"/>
              <w:rPr>
                <w:rFonts w:ascii="Times New Roman" w:hAnsi="Times New Roman" w:cs="Times New Roman"/>
                <w:sz w:val="24"/>
                <w:szCs w:val="24"/>
                <w:lang w:val="lv-LV"/>
              </w:rPr>
            </w:pPr>
          </w:p>
        </w:tc>
      </w:tr>
      <w:tr w:rsidR="008A6115" w:rsidRPr="0001382C" w:rsidTr="009F4002">
        <w:tc>
          <w:tcPr>
            <w:tcW w:w="2263" w:type="dxa"/>
          </w:tcPr>
          <w:p w:rsidR="008A6115" w:rsidRPr="007A7558" w:rsidRDefault="008A6115" w:rsidP="009F4002">
            <w:pPr>
              <w:pStyle w:val="ListParagraph"/>
              <w:ind w:left="0"/>
              <w:rPr>
                <w:rFonts w:ascii="Times New Roman" w:hAnsi="Times New Roman" w:cs="Times New Roman"/>
                <w:b/>
                <w:bCs/>
                <w:sz w:val="24"/>
                <w:szCs w:val="24"/>
                <w:lang w:val="lv-LV"/>
              </w:rPr>
            </w:pPr>
            <w:r w:rsidRPr="007A7558">
              <w:rPr>
                <w:rFonts w:ascii="Times New Roman" w:hAnsi="Times New Roman" w:cs="Times New Roman"/>
                <w:b/>
                <w:bCs/>
                <w:sz w:val="24"/>
                <w:szCs w:val="24"/>
                <w:lang w:val="lv-LV"/>
              </w:rPr>
              <w:t xml:space="preserve">Nr.2 </w:t>
            </w:r>
          </w:p>
          <w:p w:rsidR="008A6115" w:rsidRDefault="008A6115" w:rsidP="009F4002">
            <w:pPr>
              <w:pStyle w:val="ListParagraph"/>
              <w:ind w:left="0"/>
              <w:rPr>
                <w:rFonts w:ascii="Times New Roman" w:hAnsi="Times New Roman" w:cs="Times New Roman"/>
                <w:sz w:val="24"/>
                <w:szCs w:val="24"/>
                <w:lang w:val="lv-LV"/>
              </w:rPr>
            </w:pPr>
            <w:r w:rsidRPr="007A7558">
              <w:rPr>
                <w:rFonts w:ascii="Times New Roman" w:hAnsi="Times New Roman" w:cs="Times New Roman"/>
                <w:b/>
                <w:bCs/>
                <w:sz w:val="24"/>
                <w:szCs w:val="24"/>
                <w:lang w:val="lv-LV"/>
              </w:rPr>
              <w:t>Aktualizēt profesionālās ievirzes izglītības programmas un mācību priekšmetu programmas pārejai uz 8 gadu apmācību</w:t>
            </w:r>
          </w:p>
        </w:tc>
        <w:tc>
          <w:tcPr>
            <w:tcW w:w="3520" w:type="dxa"/>
            <w:gridSpan w:val="2"/>
          </w:tcPr>
          <w:p w:rsidR="008A6115" w:rsidRPr="007A7558" w:rsidRDefault="008A6115" w:rsidP="008A6115">
            <w:pPr>
              <w:pStyle w:val="ListParagraph"/>
              <w:numPr>
                <w:ilvl w:val="0"/>
                <w:numId w:val="11"/>
              </w:numPr>
              <w:rPr>
                <w:rFonts w:ascii="Times New Roman" w:hAnsi="Times New Roman" w:cs="Times New Roman"/>
                <w:b/>
                <w:bCs/>
                <w:sz w:val="24"/>
                <w:szCs w:val="24"/>
                <w:lang w:val="lv-LV"/>
              </w:rPr>
            </w:pPr>
            <w:r w:rsidRPr="007A7558">
              <w:rPr>
                <w:rFonts w:ascii="Times New Roman" w:hAnsi="Times New Roman" w:cs="Times New Roman"/>
                <w:b/>
                <w:bCs/>
                <w:sz w:val="24"/>
                <w:szCs w:val="24"/>
                <w:lang w:val="lv-LV"/>
              </w:rPr>
              <w:t>kvalitatīvi:</w:t>
            </w:r>
          </w:p>
          <w:p w:rsidR="008A6115" w:rsidRPr="00E75F33" w:rsidRDefault="008A6115" w:rsidP="009F4002">
            <w:pPr>
              <w:rPr>
                <w:rFonts w:ascii="Times New Roman" w:hAnsi="Times New Roman" w:cs="Times New Roman"/>
                <w:sz w:val="24"/>
                <w:szCs w:val="24"/>
                <w:lang w:val="lv-LV"/>
              </w:rPr>
            </w:pPr>
            <w:r w:rsidRPr="00E75F33">
              <w:rPr>
                <w:rFonts w:ascii="Times New Roman" w:hAnsi="Times New Roman" w:cs="Times New Roman"/>
                <w:sz w:val="24"/>
                <w:szCs w:val="24"/>
                <w:lang w:val="lv-LV"/>
              </w:rPr>
              <w:t>- aktualizēts mācību priekšmeta programmu saturs instrumenta spēlē secīgai pārejai uz 8 gadu  mācību ilgumu</w:t>
            </w:r>
          </w:p>
        </w:tc>
        <w:tc>
          <w:tcPr>
            <w:tcW w:w="2421" w:type="dxa"/>
            <w:gridSpan w:val="2"/>
          </w:tcPr>
          <w:p w:rsidR="008A6115" w:rsidRPr="00E75F33" w:rsidRDefault="008A6115" w:rsidP="009F4002">
            <w:pPr>
              <w:pStyle w:val="ListParagraph"/>
              <w:ind w:left="0"/>
              <w:rPr>
                <w:rFonts w:ascii="Times New Roman" w:hAnsi="Times New Roman" w:cs="Times New Roman"/>
                <w:sz w:val="24"/>
                <w:szCs w:val="24"/>
                <w:lang w:val="lv-LV"/>
              </w:rPr>
            </w:pPr>
          </w:p>
        </w:tc>
      </w:tr>
      <w:tr w:rsidR="008A6115" w:rsidTr="009F4002">
        <w:tc>
          <w:tcPr>
            <w:tcW w:w="2263" w:type="dxa"/>
          </w:tcPr>
          <w:p w:rsidR="008A6115" w:rsidRDefault="008A6115" w:rsidP="009F4002">
            <w:pPr>
              <w:pStyle w:val="ListParagraph"/>
              <w:ind w:left="0"/>
              <w:rPr>
                <w:rFonts w:ascii="Times New Roman" w:hAnsi="Times New Roman" w:cs="Times New Roman"/>
                <w:sz w:val="24"/>
                <w:szCs w:val="24"/>
                <w:lang w:val="lv-LV"/>
              </w:rPr>
            </w:pPr>
          </w:p>
        </w:tc>
        <w:tc>
          <w:tcPr>
            <w:tcW w:w="3520" w:type="dxa"/>
            <w:gridSpan w:val="2"/>
          </w:tcPr>
          <w:p w:rsidR="008A6115" w:rsidRPr="007A7558" w:rsidRDefault="008A6115" w:rsidP="008A6115">
            <w:pPr>
              <w:pStyle w:val="ListParagraph"/>
              <w:numPr>
                <w:ilvl w:val="0"/>
                <w:numId w:val="11"/>
              </w:numPr>
              <w:rPr>
                <w:rFonts w:ascii="Times New Roman" w:hAnsi="Times New Roman" w:cs="Times New Roman"/>
                <w:b/>
                <w:bCs/>
                <w:sz w:val="24"/>
                <w:szCs w:val="24"/>
                <w:lang w:val="lv-LV"/>
              </w:rPr>
            </w:pPr>
            <w:r w:rsidRPr="007A7558">
              <w:rPr>
                <w:rFonts w:ascii="Times New Roman" w:hAnsi="Times New Roman" w:cs="Times New Roman"/>
                <w:b/>
                <w:bCs/>
                <w:sz w:val="24"/>
                <w:szCs w:val="24"/>
                <w:lang w:val="lv-LV"/>
              </w:rPr>
              <w:t>kvantitatīvi:</w:t>
            </w:r>
          </w:p>
          <w:p w:rsidR="008A6115" w:rsidRPr="00E75F33" w:rsidRDefault="008A6115" w:rsidP="009F4002">
            <w:pPr>
              <w:rPr>
                <w:rFonts w:ascii="Times New Roman" w:hAnsi="Times New Roman" w:cs="Times New Roman"/>
                <w:sz w:val="24"/>
                <w:szCs w:val="24"/>
                <w:lang w:val="lv-LV"/>
              </w:rPr>
            </w:pPr>
            <w:r w:rsidRPr="00E75F33">
              <w:rPr>
                <w:rFonts w:ascii="Times New Roman" w:hAnsi="Times New Roman" w:cs="Times New Roman"/>
                <w:sz w:val="24"/>
                <w:szCs w:val="24"/>
                <w:lang w:val="lv-LV"/>
              </w:rPr>
              <w:t>- aktualizētas visas 12 profesionālās ievirzes izglītības programmas</w:t>
            </w:r>
          </w:p>
        </w:tc>
        <w:tc>
          <w:tcPr>
            <w:tcW w:w="2421" w:type="dxa"/>
            <w:gridSpan w:val="2"/>
          </w:tcPr>
          <w:p w:rsidR="008A6115" w:rsidRPr="00E75F33" w:rsidRDefault="008A6115" w:rsidP="009F4002">
            <w:pPr>
              <w:pStyle w:val="ListParagraph"/>
              <w:ind w:left="0"/>
              <w:rPr>
                <w:rFonts w:ascii="Times New Roman" w:hAnsi="Times New Roman" w:cs="Times New Roman"/>
                <w:sz w:val="24"/>
                <w:szCs w:val="24"/>
                <w:lang w:val="lv-LV"/>
              </w:rPr>
            </w:pPr>
          </w:p>
        </w:tc>
      </w:tr>
      <w:tr w:rsidR="008A6115" w:rsidRPr="0001382C" w:rsidTr="009F4002">
        <w:tc>
          <w:tcPr>
            <w:tcW w:w="2363" w:type="dxa"/>
            <w:gridSpan w:val="2"/>
          </w:tcPr>
          <w:p w:rsidR="008A6115" w:rsidRPr="00E75F33" w:rsidRDefault="008A6115" w:rsidP="009F4002">
            <w:pPr>
              <w:pStyle w:val="ListParagraph"/>
              <w:ind w:left="0"/>
              <w:rPr>
                <w:rFonts w:ascii="Times New Roman" w:hAnsi="Times New Roman" w:cs="Times New Roman"/>
                <w:sz w:val="24"/>
                <w:szCs w:val="24"/>
                <w:lang w:val="lv-LV"/>
              </w:rPr>
            </w:pPr>
            <w:r w:rsidRPr="00E75F33">
              <w:rPr>
                <w:rFonts w:ascii="Times New Roman" w:hAnsi="Times New Roman" w:cs="Times New Roman"/>
                <w:sz w:val="24"/>
                <w:szCs w:val="24"/>
                <w:lang w:val="lv-LV"/>
              </w:rPr>
              <w:t>Nr.3</w:t>
            </w:r>
          </w:p>
          <w:p w:rsidR="008A6115" w:rsidRPr="007A7558" w:rsidRDefault="008A6115" w:rsidP="009F4002">
            <w:pPr>
              <w:pStyle w:val="ListParagraph"/>
              <w:ind w:left="0"/>
              <w:rPr>
                <w:rFonts w:ascii="Times New Roman" w:hAnsi="Times New Roman" w:cs="Times New Roman"/>
                <w:b/>
                <w:bCs/>
                <w:sz w:val="24"/>
                <w:szCs w:val="24"/>
                <w:lang w:val="lv-LV"/>
              </w:rPr>
            </w:pPr>
            <w:r w:rsidRPr="007A7558">
              <w:rPr>
                <w:rFonts w:ascii="Times New Roman" w:hAnsi="Times New Roman" w:cs="Times New Roman"/>
                <w:b/>
                <w:bCs/>
                <w:sz w:val="24"/>
                <w:szCs w:val="24"/>
                <w:lang w:val="lv-LV"/>
              </w:rPr>
              <w:t xml:space="preserve">Motivēt un sagatavot Pūšaminstrumentu un Sitaminstrumentu spēles audzēkņus dalībai </w:t>
            </w:r>
            <w:r>
              <w:rPr>
                <w:rFonts w:ascii="Times New Roman" w:hAnsi="Times New Roman" w:cs="Times New Roman"/>
                <w:b/>
                <w:bCs/>
                <w:sz w:val="24"/>
                <w:szCs w:val="24"/>
                <w:lang w:val="lv-LV"/>
              </w:rPr>
              <w:t>v</w:t>
            </w:r>
            <w:r w:rsidRPr="007A7558">
              <w:rPr>
                <w:rFonts w:ascii="Times New Roman" w:hAnsi="Times New Roman" w:cs="Times New Roman"/>
                <w:b/>
                <w:bCs/>
                <w:sz w:val="24"/>
                <w:szCs w:val="24"/>
                <w:lang w:val="lv-LV"/>
              </w:rPr>
              <w:t>alsts konkursā</w:t>
            </w:r>
          </w:p>
        </w:tc>
        <w:tc>
          <w:tcPr>
            <w:tcW w:w="3449" w:type="dxa"/>
            <w:gridSpan w:val="2"/>
          </w:tcPr>
          <w:p w:rsidR="008A6115" w:rsidRPr="007A7558" w:rsidRDefault="008A6115" w:rsidP="008A6115">
            <w:pPr>
              <w:pStyle w:val="ListParagraph"/>
              <w:numPr>
                <w:ilvl w:val="0"/>
                <w:numId w:val="12"/>
              </w:numPr>
              <w:rPr>
                <w:rFonts w:ascii="Times New Roman" w:hAnsi="Times New Roman" w:cs="Times New Roman"/>
                <w:b/>
                <w:bCs/>
                <w:sz w:val="24"/>
                <w:szCs w:val="24"/>
                <w:lang w:val="lv-LV"/>
              </w:rPr>
            </w:pPr>
            <w:r w:rsidRPr="007A7558">
              <w:rPr>
                <w:rFonts w:ascii="Times New Roman" w:hAnsi="Times New Roman" w:cs="Times New Roman"/>
                <w:b/>
                <w:bCs/>
                <w:sz w:val="24"/>
                <w:szCs w:val="24"/>
                <w:lang w:val="lv-LV"/>
              </w:rPr>
              <w:t>kvalitatīvi:</w:t>
            </w:r>
          </w:p>
          <w:p w:rsidR="008A6115" w:rsidRPr="00E75F33" w:rsidRDefault="008A6115" w:rsidP="009F4002">
            <w:pPr>
              <w:rPr>
                <w:rFonts w:ascii="Times New Roman" w:hAnsi="Times New Roman" w:cs="Times New Roman"/>
                <w:sz w:val="24"/>
                <w:szCs w:val="24"/>
                <w:lang w:val="lv-LV"/>
              </w:rPr>
            </w:pPr>
            <w:r w:rsidRPr="00E75F33">
              <w:rPr>
                <w:rFonts w:ascii="Times New Roman" w:hAnsi="Times New Roman" w:cs="Times New Roman"/>
                <w:sz w:val="24"/>
                <w:szCs w:val="24"/>
                <w:lang w:val="lv-LV"/>
              </w:rPr>
              <w:t>- kvalitatīva snieguma pēc no katras izglītības programmas izvirzīti pārstāvji uz konkursa II kārtu</w:t>
            </w:r>
          </w:p>
        </w:tc>
        <w:tc>
          <w:tcPr>
            <w:tcW w:w="2392" w:type="dxa"/>
          </w:tcPr>
          <w:p w:rsidR="008A6115" w:rsidRDefault="008A6115" w:rsidP="009F4002">
            <w:pPr>
              <w:pStyle w:val="ListParagraph"/>
              <w:ind w:left="0"/>
              <w:rPr>
                <w:rFonts w:ascii="Times New Roman" w:hAnsi="Times New Roman" w:cs="Times New Roman"/>
                <w:sz w:val="24"/>
                <w:szCs w:val="24"/>
                <w:lang w:val="lv-LV"/>
              </w:rPr>
            </w:pPr>
          </w:p>
        </w:tc>
      </w:tr>
      <w:tr w:rsidR="008A6115" w:rsidRPr="00DE5E4D" w:rsidTr="009F4002">
        <w:tc>
          <w:tcPr>
            <w:tcW w:w="2363" w:type="dxa"/>
            <w:gridSpan w:val="2"/>
          </w:tcPr>
          <w:p w:rsidR="008A6115" w:rsidRPr="00E75F33" w:rsidRDefault="008A6115" w:rsidP="009F4002">
            <w:pPr>
              <w:pStyle w:val="ListParagraph"/>
              <w:ind w:left="0"/>
              <w:rPr>
                <w:rFonts w:ascii="Times New Roman" w:hAnsi="Times New Roman" w:cs="Times New Roman"/>
                <w:sz w:val="24"/>
                <w:szCs w:val="24"/>
                <w:lang w:val="lv-LV"/>
              </w:rPr>
            </w:pPr>
          </w:p>
        </w:tc>
        <w:tc>
          <w:tcPr>
            <w:tcW w:w="3449" w:type="dxa"/>
            <w:gridSpan w:val="2"/>
          </w:tcPr>
          <w:p w:rsidR="008A6115" w:rsidRPr="00E75F33" w:rsidRDefault="008A6115" w:rsidP="009F4002">
            <w:pPr>
              <w:rPr>
                <w:rFonts w:ascii="Times New Roman" w:hAnsi="Times New Roman" w:cs="Times New Roman"/>
                <w:sz w:val="24"/>
                <w:szCs w:val="24"/>
                <w:lang w:val="lv-LV"/>
              </w:rPr>
            </w:pPr>
            <w:r w:rsidRPr="00E75F33">
              <w:rPr>
                <w:rFonts w:ascii="Times New Roman" w:hAnsi="Times New Roman" w:cs="Times New Roman"/>
                <w:sz w:val="24"/>
                <w:szCs w:val="24"/>
                <w:lang w:val="lv-LV"/>
              </w:rPr>
              <w:t xml:space="preserve">                                                   b) </w:t>
            </w:r>
            <w:r w:rsidRPr="007A7558">
              <w:rPr>
                <w:rFonts w:ascii="Times New Roman" w:hAnsi="Times New Roman" w:cs="Times New Roman"/>
                <w:b/>
                <w:bCs/>
                <w:sz w:val="24"/>
                <w:szCs w:val="24"/>
                <w:lang w:val="lv-LV"/>
              </w:rPr>
              <w:t>kvantitatīvi:</w:t>
            </w:r>
          </w:p>
          <w:p w:rsidR="008A6115" w:rsidRPr="00E75F33" w:rsidRDefault="008A6115" w:rsidP="009F4002">
            <w:pPr>
              <w:rPr>
                <w:rFonts w:ascii="Times New Roman" w:hAnsi="Times New Roman" w:cs="Times New Roman"/>
                <w:sz w:val="24"/>
                <w:szCs w:val="24"/>
                <w:lang w:val="lv-LV"/>
              </w:rPr>
            </w:pPr>
            <w:r w:rsidRPr="00E75F33">
              <w:rPr>
                <w:rFonts w:ascii="Times New Roman" w:hAnsi="Times New Roman" w:cs="Times New Roman"/>
                <w:sz w:val="24"/>
                <w:szCs w:val="24"/>
                <w:lang w:val="lv-LV"/>
              </w:rPr>
              <w:t>-visi Pūšaminstrumentu un Sitaminstrumentu spēles programmas 2.-7.klašu  izglītojamie  piedalās konkursa I kārtā</w:t>
            </w:r>
            <w:r>
              <w:rPr>
                <w:rFonts w:ascii="Times New Roman" w:hAnsi="Times New Roman" w:cs="Times New Roman"/>
                <w:sz w:val="24"/>
                <w:szCs w:val="24"/>
                <w:lang w:val="lv-LV"/>
              </w:rPr>
              <w:t>;</w:t>
            </w:r>
          </w:p>
          <w:p w:rsidR="008A6115" w:rsidRDefault="008A6115" w:rsidP="009F4002">
            <w:pPr>
              <w:rPr>
                <w:rFonts w:ascii="Times New Roman" w:hAnsi="Times New Roman" w:cs="Times New Roman"/>
                <w:color w:val="000000" w:themeColor="text1"/>
                <w:sz w:val="24"/>
                <w:szCs w:val="24"/>
                <w:lang w:val="lv-LV"/>
              </w:rPr>
            </w:pPr>
            <w:r w:rsidRPr="00EE7AF9">
              <w:rPr>
                <w:rFonts w:ascii="Times New Roman" w:hAnsi="Times New Roman" w:cs="Times New Roman"/>
                <w:color w:val="000000" w:themeColor="text1"/>
                <w:sz w:val="24"/>
                <w:szCs w:val="24"/>
                <w:lang w:val="lv-LV"/>
              </w:rPr>
              <w:t>- katras Pūšaminstrumentu un Sitaminstrumentu IP vismaz viens pārstāvis tiek izvirzīts uz II kārtu reģionā</w:t>
            </w:r>
            <w:r>
              <w:rPr>
                <w:rFonts w:ascii="Times New Roman" w:hAnsi="Times New Roman" w:cs="Times New Roman"/>
                <w:color w:val="000000" w:themeColor="text1"/>
                <w:sz w:val="24"/>
                <w:szCs w:val="24"/>
                <w:lang w:val="lv-LV"/>
              </w:rPr>
              <w:t>;</w:t>
            </w:r>
          </w:p>
          <w:p w:rsidR="008A6115" w:rsidRPr="00E75F33" w:rsidRDefault="008A6115" w:rsidP="009F4002">
            <w:pPr>
              <w:rPr>
                <w:rFonts w:ascii="Times New Roman" w:hAnsi="Times New Roman" w:cs="Times New Roman"/>
                <w:sz w:val="24"/>
                <w:szCs w:val="24"/>
                <w:lang w:val="lv-LV"/>
              </w:rPr>
            </w:pPr>
            <w:r w:rsidRPr="00354581">
              <w:rPr>
                <w:rFonts w:ascii="Times New Roman" w:hAnsi="Times New Roman" w:cs="Times New Roman"/>
                <w:color w:val="000000" w:themeColor="text1"/>
                <w:sz w:val="24"/>
                <w:szCs w:val="24"/>
                <w:lang w:val="lv-LV"/>
              </w:rPr>
              <w:t>- 25% no tiem iegūst godalgotas vietas.</w:t>
            </w:r>
          </w:p>
        </w:tc>
        <w:tc>
          <w:tcPr>
            <w:tcW w:w="2392" w:type="dxa"/>
          </w:tcPr>
          <w:p w:rsidR="008A6115" w:rsidRDefault="008A6115" w:rsidP="009F4002">
            <w:pPr>
              <w:pStyle w:val="ListParagraph"/>
              <w:ind w:left="0"/>
              <w:rPr>
                <w:rFonts w:ascii="Times New Roman" w:hAnsi="Times New Roman" w:cs="Times New Roman"/>
                <w:sz w:val="24"/>
                <w:szCs w:val="24"/>
                <w:lang w:val="lv-LV"/>
              </w:rPr>
            </w:pPr>
          </w:p>
        </w:tc>
      </w:tr>
    </w:tbl>
    <w:p w:rsidR="008A6115" w:rsidRPr="00166882" w:rsidRDefault="008A6115" w:rsidP="008A6115">
      <w:pPr>
        <w:spacing w:after="0" w:line="240" w:lineRule="auto"/>
        <w:rPr>
          <w:rFonts w:ascii="Times New Roman" w:hAnsi="Times New Roman" w:cs="Times New Roman"/>
          <w:b/>
          <w:bCs/>
          <w:sz w:val="24"/>
          <w:szCs w:val="24"/>
          <w:lang w:val="lv-LV"/>
        </w:rPr>
      </w:pPr>
    </w:p>
    <w:p w:rsidR="008A6115" w:rsidRDefault="008A6115" w:rsidP="008A6115">
      <w:pPr>
        <w:pStyle w:val="ListParagraph"/>
        <w:spacing w:after="0" w:line="240" w:lineRule="auto"/>
        <w:ind w:left="426"/>
        <w:rPr>
          <w:rFonts w:ascii="Times New Roman" w:hAnsi="Times New Roman" w:cs="Times New Roman"/>
          <w:sz w:val="24"/>
          <w:szCs w:val="24"/>
          <w:lang w:val="lv-LV"/>
        </w:rPr>
      </w:pPr>
    </w:p>
    <w:p w:rsidR="008A6115" w:rsidRPr="00586834" w:rsidRDefault="008A6115" w:rsidP="008A6115">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rsidR="008A6115" w:rsidRDefault="008A6115" w:rsidP="008A6115">
      <w:pPr>
        <w:spacing w:after="0" w:line="240" w:lineRule="auto"/>
        <w:rPr>
          <w:rFonts w:ascii="Times New Roman" w:hAnsi="Times New Roman" w:cs="Times New Roman"/>
          <w:sz w:val="24"/>
          <w:szCs w:val="24"/>
          <w:lang w:val="lv-LV"/>
        </w:rPr>
      </w:pPr>
    </w:p>
    <w:p w:rsidR="008A6115" w:rsidRDefault="008A6115" w:rsidP="008A6115">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Kritērija </w:t>
      </w:r>
      <w:r w:rsidRPr="00BE2D95">
        <w:rPr>
          <w:rFonts w:ascii="Times New Roman" w:hAnsi="Times New Roman" w:cs="Times New Roman"/>
          <w:b/>
          <w:bCs/>
          <w:sz w:val="24"/>
          <w:szCs w:val="24"/>
          <w:lang w:val="lv-LV"/>
        </w:rPr>
        <w:t>“Izglītības turpināšana un nodarbinātība</w:t>
      </w:r>
      <w:r w:rsidRPr="00446618">
        <w:rPr>
          <w:rFonts w:ascii="Times New Roman" w:hAnsi="Times New Roman" w:cs="Times New Roman"/>
          <w:sz w:val="24"/>
          <w:szCs w:val="24"/>
          <w:lang w:val="lv-LV"/>
        </w:rPr>
        <w:t>”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rsidR="008A6115" w:rsidRDefault="008A6115" w:rsidP="008A6115">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8A6115" w:rsidTr="009F4002">
        <w:tc>
          <w:tcPr>
            <w:tcW w:w="4607" w:type="dxa"/>
          </w:tcPr>
          <w:p w:rsidR="008A6115" w:rsidRPr="0095033A" w:rsidRDefault="008A6115" w:rsidP="009F4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8A6115" w:rsidRPr="0095033A" w:rsidRDefault="008A6115" w:rsidP="009F4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8A6115" w:rsidRPr="0001382C" w:rsidTr="009F4002">
        <w:tc>
          <w:tcPr>
            <w:tcW w:w="4607" w:type="dxa"/>
          </w:tcPr>
          <w:p w:rsidR="008A6115" w:rsidRPr="00354581" w:rsidRDefault="008A6115" w:rsidP="009F4002">
            <w:pPr>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Izglītības iestādē  nav daudz izglītojam, kam zemi mācību sasniegumi. Izvērtējot izglītības iestādes darbu ar izglītojamiem ar zemiem mācību sasniegumiem, nekavējoties tiek aktivizēts papildus darbs (konsultācijas, motivēšanas pasākumi (uzstāšanās koncertos, koncertu klausīšanās). Arī izglītojamiem īpaši tādās situācijās, kad zūd motivācija, krītas sekmes, tiek sniegts atbalsts.</w:t>
            </w:r>
          </w:p>
          <w:p w:rsidR="008A6115" w:rsidRPr="00354581" w:rsidRDefault="008A6115" w:rsidP="009F4002">
            <w:pPr>
              <w:pStyle w:val="ListParagraph"/>
              <w:ind w:left="0"/>
              <w:rPr>
                <w:rFonts w:ascii="Times New Roman" w:eastAsia="Times New Roman" w:hAnsi="Times New Roman" w:cs="Times New Roman"/>
                <w:color w:val="000000" w:themeColor="text1"/>
                <w:sz w:val="24"/>
                <w:szCs w:val="24"/>
                <w:lang w:val="lv-LV"/>
              </w:rPr>
            </w:pPr>
          </w:p>
        </w:tc>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Izglītības iestādē tiek veikts papildus darbs ar izglītojamiem, lai nebūtu zemi mācību sasniegumi, tomēr uzņemot rūpīgāk jāraugās uz fizioloģisko atbilstību izvēloties  instrumentu – neliels skaits izglītojamo paliek mācīties tajā pašā klasē fizioloģiskās neatbilstības dēļ.</w:t>
            </w:r>
          </w:p>
        </w:tc>
      </w:tr>
      <w:tr w:rsidR="008A6115" w:rsidRPr="0001382C"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Mācību noslēgumā izglītības iestāde izvērtē absolventu un viņu vecāku vērtējumu par mācībām -</w:t>
            </w:r>
            <w:r>
              <w:rPr>
                <w:rFonts w:ascii="Times New Roman" w:eastAsia="Times New Roman" w:hAnsi="Times New Roman" w:cs="Times New Roman"/>
                <w:color w:val="000000" w:themeColor="text1"/>
                <w:sz w:val="24"/>
                <w:szCs w:val="24"/>
                <w:lang w:val="lv-LV"/>
              </w:rPr>
              <w:t xml:space="preserve"> </w:t>
            </w:r>
            <w:r w:rsidRPr="00354581">
              <w:rPr>
                <w:rFonts w:ascii="Times New Roman" w:eastAsia="Times New Roman" w:hAnsi="Times New Roman" w:cs="Times New Roman"/>
                <w:color w:val="000000" w:themeColor="text1"/>
                <w:sz w:val="24"/>
                <w:szCs w:val="24"/>
                <w:lang w:val="lv-LV"/>
              </w:rPr>
              <w:t>80% absolventu vecāku un 81% absolventu norādīja, ka iegūtās izglītības kvalitāte ir laba.</w:t>
            </w:r>
          </w:p>
        </w:tc>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Kāpināt anketējamās mērķauditorijas piedalīšanos viedokļu noskaidrošanā.</w:t>
            </w:r>
          </w:p>
        </w:tc>
      </w:tr>
      <w:tr w:rsidR="008A6115" w:rsidRPr="0001382C" w:rsidTr="009F4002">
        <w:tc>
          <w:tcPr>
            <w:tcW w:w="4607" w:type="dxa"/>
          </w:tcPr>
          <w:p w:rsidR="008A6115" w:rsidRPr="00354581" w:rsidRDefault="008A6115" w:rsidP="009F4002">
            <w:pPr>
              <w:pStyle w:val="ListParagraph"/>
              <w:ind w:left="0"/>
              <w:jc w:val="center"/>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Izglītības iestādē  vērojama neliela mācību pārtraukšana, pārsvarā saistīta ar ģimenes apstākļiem un izglītojamā interešu maiņu.</w:t>
            </w:r>
          </w:p>
        </w:tc>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 xml:space="preserve">  Pirms iestāšanās vecākus vairāk  informēt par mācību procesa specifiku izglītības iestādē. </w:t>
            </w:r>
          </w:p>
        </w:tc>
      </w:tr>
      <w:tr w:rsidR="008A6115" w:rsidRPr="0001382C"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 xml:space="preserve">Katru gadu 1-3 absolventi izvēlas turpināt mūzikas izglītību vidējās profesionālās izglītības pakāpē, 2022./2023.mācību gadā mūzikas izglītību turpina 2 audzēkņi. Iestādē tiek organizēti karjeras izglītības pasākumi   </w:t>
            </w:r>
          </w:p>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(P.Jurjāna mūzikas skolas, J.Ivanova Rēzek</w:t>
            </w:r>
            <w:r>
              <w:rPr>
                <w:rFonts w:ascii="Times New Roman" w:eastAsia="Times New Roman" w:hAnsi="Times New Roman" w:cs="Times New Roman"/>
                <w:color w:val="000000" w:themeColor="text1"/>
                <w:sz w:val="24"/>
                <w:szCs w:val="24"/>
                <w:lang w:val="lv-LV"/>
              </w:rPr>
              <w:t>nes mūzikas vidusskolas koncerti</w:t>
            </w:r>
            <w:r w:rsidRPr="00354581">
              <w:rPr>
                <w:rFonts w:ascii="Times New Roman" w:eastAsia="Times New Roman" w:hAnsi="Times New Roman" w:cs="Times New Roman"/>
                <w:color w:val="000000" w:themeColor="text1"/>
                <w:sz w:val="24"/>
                <w:szCs w:val="24"/>
                <w:lang w:val="lv-LV"/>
              </w:rPr>
              <w:t xml:space="preserve">) </w:t>
            </w:r>
          </w:p>
        </w:tc>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Izvērst mērķtiecīgu karjeras izglītību iestādē, rosinot turpināt izglītību specialitātē un atgriezties iestādē vai citā izglītības iestādē kā mācībspēkam.</w:t>
            </w:r>
          </w:p>
        </w:tc>
      </w:tr>
      <w:tr w:rsidR="008A6115" w:rsidRPr="0001382C"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lastRenderedPageBreak/>
              <w:t>Izglītības iestāde izzina savu absolventu turpmākās gaitas un piedāvā piedalīties kolektīvās muzicēšanas vienībās un tautas mākslas kolektīvos. Absolventi iesaistās izglītības iestādes pasākumos: spēlē skolas pūtēju orķestrī, vijolnieku ansamblī, akordeonistu ansamblī, dzied skolas korī.</w:t>
            </w:r>
          </w:p>
        </w:tc>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Turpināt aicināt absolventus  sniegt atgriezenisko saiti par savu profesionālo darbību iestādēs izglītojamajiem.</w:t>
            </w:r>
          </w:p>
        </w:tc>
      </w:tr>
    </w:tbl>
    <w:p w:rsidR="008A6115" w:rsidRPr="00354581" w:rsidRDefault="008A6115" w:rsidP="008A6115">
      <w:pPr>
        <w:pStyle w:val="ListParagraph"/>
        <w:spacing w:after="0" w:line="240" w:lineRule="auto"/>
        <w:ind w:left="426"/>
        <w:jc w:val="both"/>
        <w:rPr>
          <w:rFonts w:ascii="Times New Roman" w:hAnsi="Times New Roman" w:cs="Times New Roman"/>
          <w:color w:val="000000" w:themeColor="text1"/>
          <w:sz w:val="24"/>
          <w:szCs w:val="24"/>
          <w:lang w:val="lv-LV"/>
        </w:rPr>
      </w:pPr>
    </w:p>
    <w:p w:rsidR="008A6115" w:rsidRDefault="008A6115" w:rsidP="008A6115">
      <w:pPr>
        <w:spacing w:after="0" w:line="240" w:lineRule="auto"/>
        <w:jc w:val="both"/>
        <w:rPr>
          <w:rFonts w:ascii="Times New Roman" w:hAnsi="Times New Roman" w:cs="Times New Roman"/>
          <w:sz w:val="24"/>
          <w:szCs w:val="24"/>
          <w:lang w:val="lv-LV"/>
        </w:rPr>
      </w:pPr>
    </w:p>
    <w:p w:rsidR="008A6115" w:rsidRDefault="008A6115" w:rsidP="008A6115">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Pr="00685AA0">
        <w:rPr>
          <w:rFonts w:ascii="Times New Roman" w:hAnsi="Times New Roman" w:cs="Times New Roman"/>
          <w:b/>
          <w:bCs/>
          <w:sz w:val="24"/>
          <w:szCs w:val="24"/>
          <w:lang w:val="lv-LV"/>
        </w:rPr>
        <w:t>“Mācīšana un mācīšanās</w:t>
      </w:r>
      <w:r w:rsidRPr="00446618">
        <w:rPr>
          <w:rFonts w:ascii="Times New Roman" w:hAnsi="Times New Roman" w:cs="Times New Roman"/>
          <w:sz w:val="24"/>
          <w:szCs w:val="24"/>
          <w:lang w:val="lv-LV"/>
        </w:rPr>
        <w:t>”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rsidR="008A6115" w:rsidRDefault="008A6115" w:rsidP="008A6115">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8A6115" w:rsidTr="009F4002">
        <w:tc>
          <w:tcPr>
            <w:tcW w:w="4607" w:type="dxa"/>
          </w:tcPr>
          <w:p w:rsidR="008A6115" w:rsidRPr="0095033A" w:rsidRDefault="008A6115" w:rsidP="009F4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8A6115" w:rsidRPr="0095033A" w:rsidRDefault="008A6115" w:rsidP="009F4002">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8A6115" w:rsidRPr="0001382C"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Izglītības iestādē tiek veikta mācību stundu vērošana (23,07%) pedagogu,  lai iegūtu informāciju par mācīšanas un mācīšanās  procesa kvalitāti. Vērošanu veic iestādes vadība un iesaistās arī pedagogi.</w:t>
            </w:r>
          </w:p>
        </w:tc>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Veicināt pedagogu savstarpējo mācību stundu vērošanu.</w:t>
            </w:r>
          </w:p>
        </w:tc>
      </w:tr>
      <w:tr w:rsidR="008A6115" w:rsidRPr="0001382C" w:rsidTr="009F4002">
        <w:tc>
          <w:tcPr>
            <w:tcW w:w="4607" w:type="dxa"/>
          </w:tcPr>
          <w:p w:rsidR="008A6115" w:rsidRPr="00354581" w:rsidRDefault="008A6115" w:rsidP="009F4002">
            <w:pPr>
              <w:jc w:val="both"/>
              <w:rPr>
                <w:rFonts w:ascii="Times New Roman" w:hAnsi="Times New Roman" w:cs="Times New Roman"/>
                <w:bCs/>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Mācību stundu vērošanas rezultāti izglītības iestādē apliecina, ka pedagogi pielāgo izglītības saturu izglītojamiem atbilstoši viņu spējām, interesēm un vajadzībām.</w:t>
            </w:r>
            <w:r w:rsidRPr="00354581">
              <w:rPr>
                <w:rFonts w:ascii="Times New Roman" w:hAnsi="Times New Roman" w:cs="Times New Roman"/>
                <w:bCs/>
                <w:color w:val="000000" w:themeColor="text1"/>
                <w:sz w:val="24"/>
                <w:szCs w:val="24"/>
                <w:lang w:val="lv-LV"/>
              </w:rPr>
              <w:t xml:space="preserve"> Mācību procesā pedagogi pielieto zināšanas digitālo pratību jomā, par ko liecina 100% vēroto mācību stundu, kā arī stundas ir metodiski un profesionāli veidotas.</w:t>
            </w:r>
          </w:p>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Mācību process ir</w:t>
            </w:r>
            <w:r>
              <w:rPr>
                <w:rFonts w:ascii="Times New Roman" w:eastAsia="Times New Roman" w:hAnsi="Times New Roman" w:cs="Times New Roman"/>
                <w:color w:val="000000" w:themeColor="text1"/>
                <w:sz w:val="24"/>
                <w:szCs w:val="24"/>
                <w:lang w:val="lv-LV"/>
              </w:rPr>
              <w:t xml:space="preserve"> uz </w:t>
            </w:r>
            <w:r w:rsidRPr="00354581">
              <w:rPr>
                <w:rFonts w:ascii="Times New Roman" w:eastAsia="Times New Roman" w:hAnsi="Times New Roman" w:cs="Times New Roman"/>
                <w:color w:val="000000" w:themeColor="text1"/>
                <w:sz w:val="24"/>
                <w:szCs w:val="24"/>
                <w:lang w:val="lv-LV"/>
              </w:rPr>
              <w:t xml:space="preserve"> izglītojamo</w:t>
            </w:r>
            <w:r>
              <w:rPr>
                <w:rFonts w:ascii="Times New Roman" w:eastAsia="Times New Roman" w:hAnsi="Times New Roman" w:cs="Times New Roman"/>
                <w:color w:val="000000" w:themeColor="text1"/>
                <w:sz w:val="24"/>
                <w:szCs w:val="24"/>
                <w:lang w:val="lv-LV"/>
              </w:rPr>
              <w:t xml:space="preserve"> </w:t>
            </w:r>
            <w:r w:rsidRPr="00354581">
              <w:rPr>
                <w:rFonts w:ascii="Times New Roman" w:eastAsia="Times New Roman" w:hAnsi="Times New Roman" w:cs="Times New Roman"/>
                <w:color w:val="000000" w:themeColor="text1"/>
                <w:sz w:val="24"/>
                <w:szCs w:val="24"/>
                <w:lang w:val="lv-LV"/>
              </w:rPr>
              <w:t>centrēts.</w:t>
            </w:r>
          </w:p>
        </w:tc>
        <w:tc>
          <w:tcPr>
            <w:tcW w:w="4607" w:type="dxa"/>
          </w:tcPr>
          <w:p w:rsidR="008A6115" w:rsidRPr="00354581" w:rsidRDefault="008A6115" w:rsidP="009F4002">
            <w:pPr>
              <w:pStyle w:val="ListParagraph"/>
              <w:ind w:left="0"/>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Turpināt  pedagogu darbu pie AS  sniegšanas izglītojamajiem.</w:t>
            </w:r>
          </w:p>
          <w:p w:rsidR="008A6115" w:rsidRPr="00354581" w:rsidRDefault="008A6115" w:rsidP="009F4002">
            <w:pPr>
              <w:pStyle w:val="ListParagraph"/>
              <w:ind w:left="0"/>
              <w:jc w:val="center"/>
              <w:rPr>
                <w:rFonts w:ascii="Times New Roman" w:eastAsia="Times New Roman" w:hAnsi="Times New Roman" w:cs="Times New Roman"/>
                <w:color w:val="000000" w:themeColor="text1"/>
                <w:sz w:val="24"/>
                <w:szCs w:val="24"/>
                <w:lang w:val="lv-LV"/>
              </w:rPr>
            </w:pPr>
          </w:p>
          <w:p w:rsidR="008A6115" w:rsidRPr="00354581" w:rsidRDefault="008A6115" w:rsidP="009F4002">
            <w:pPr>
              <w:pStyle w:val="ListParagraph"/>
              <w:ind w:left="0"/>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Stiprināt izglītojamo prasmi pašiem novērtēt savu sniegumu stundā.</w:t>
            </w:r>
          </w:p>
        </w:tc>
      </w:tr>
      <w:tr w:rsidR="008A6115" w:rsidRPr="0001382C"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 xml:space="preserve">Iestādē ir izstrādāta vērtēšanas kārtība, kas veicina izglītojamā izaugsmi. Pedagogi pamatā izprot un ievēro vērtēšanas kārtību. Izglītojamie un vecāki ir informēti par mācību sasniegumu vērtēšanas kārtību e-klasē. Izglītības iestādē nav problēmsituāciju saistībā ar mācību sasniegumu vērtēšanu. </w:t>
            </w:r>
          </w:p>
        </w:tc>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Turpināt izpratnes veidošanu visās mērķgrupās par formatīvās un summatīvās vērtēšanas atšķirībām.</w:t>
            </w:r>
          </w:p>
        </w:tc>
      </w:tr>
      <w:tr w:rsidR="008A6115" w:rsidRPr="0001382C"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 xml:space="preserve"> Pedagogi  vienmēr sadarbojas  gadījumos, kad nepieciešams individuāls atbalsts izglītojamajiem. Iestādē tiek pilnveidota izglītojamo atbalsta sistēma.</w:t>
            </w:r>
          </w:p>
        </w:tc>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Jāmeklē jauni motivācijas avoti un paņēmieni, lai ieinteresētu izglītojamos regulāram ikdienas darbam, mudinātu nepamest mācības, sastopoties ar grūtībām.</w:t>
            </w:r>
          </w:p>
        </w:tc>
      </w:tr>
    </w:tbl>
    <w:p w:rsidR="008A6115" w:rsidRPr="00354581" w:rsidRDefault="008A6115" w:rsidP="008A6115">
      <w:pPr>
        <w:spacing w:after="0" w:line="240" w:lineRule="auto"/>
        <w:jc w:val="both"/>
        <w:rPr>
          <w:rFonts w:ascii="Times New Roman" w:hAnsi="Times New Roman" w:cs="Times New Roman"/>
          <w:color w:val="000000" w:themeColor="text1"/>
          <w:sz w:val="24"/>
          <w:szCs w:val="24"/>
          <w:lang w:val="lv-LV"/>
        </w:rPr>
      </w:pPr>
    </w:p>
    <w:p w:rsidR="008A6115" w:rsidRPr="00354581" w:rsidRDefault="008A6115" w:rsidP="008A6115">
      <w:pPr>
        <w:pStyle w:val="ListParagraph"/>
        <w:numPr>
          <w:ilvl w:val="1"/>
          <w:numId w:val="1"/>
        </w:numPr>
        <w:spacing w:after="0" w:line="240" w:lineRule="auto"/>
        <w:ind w:left="426"/>
        <w:jc w:val="both"/>
        <w:rPr>
          <w:rFonts w:ascii="Times New Roman" w:hAnsi="Times New Roman" w:cs="Times New Roman"/>
          <w:color w:val="000000" w:themeColor="text1"/>
          <w:sz w:val="24"/>
          <w:szCs w:val="24"/>
          <w:lang w:val="lv-LV"/>
        </w:rPr>
      </w:pPr>
      <w:r w:rsidRPr="00354581">
        <w:rPr>
          <w:rFonts w:ascii="Times New Roman" w:hAnsi="Times New Roman" w:cs="Times New Roman"/>
          <w:color w:val="000000" w:themeColor="text1"/>
          <w:sz w:val="24"/>
          <w:szCs w:val="24"/>
          <w:lang w:val="lv-LV"/>
        </w:rPr>
        <w:t xml:space="preserve"> Kritērija “</w:t>
      </w:r>
      <w:r w:rsidRPr="00354581">
        <w:rPr>
          <w:rFonts w:ascii="Times New Roman" w:hAnsi="Times New Roman" w:cs="Times New Roman"/>
          <w:b/>
          <w:bCs/>
          <w:color w:val="000000" w:themeColor="text1"/>
          <w:sz w:val="24"/>
          <w:szCs w:val="24"/>
          <w:lang w:val="lv-LV"/>
        </w:rPr>
        <w:t>Izglītības programmu īstenošana</w:t>
      </w:r>
      <w:r w:rsidRPr="00354581">
        <w:rPr>
          <w:rFonts w:ascii="Times New Roman" w:hAnsi="Times New Roman" w:cs="Times New Roman"/>
          <w:color w:val="000000" w:themeColor="text1"/>
          <w:sz w:val="24"/>
          <w:szCs w:val="24"/>
          <w:lang w:val="lv-LV"/>
        </w:rPr>
        <w:t>” stiprās puses un turpmākās attīstības vajadzības</w:t>
      </w:r>
    </w:p>
    <w:p w:rsidR="008A6115" w:rsidRPr="00354581" w:rsidRDefault="008A6115" w:rsidP="008A6115">
      <w:pPr>
        <w:pStyle w:val="ListParagraph"/>
        <w:spacing w:after="0" w:line="240" w:lineRule="auto"/>
        <w:ind w:left="426"/>
        <w:jc w:val="both"/>
        <w:rPr>
          <w:rFonts w:ascii="Times New Roman" w:hAnsi="Times New Roman" w:cs="Times New Roman"/>
          <w:color w:val="000000" w:themeColor="text1"/>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8A6115" w:rsidRPr="00354581" w:rsidTr="009F4002">
        <w:tc>
          <w:tcPr>
            <w:tcW w:w="4607" w:type="dxa"/>
          </w:tcPr>
          <w:p w:rsidR="008A6115" w:rsidRPr="00354581" w:rsidRDefault="008A6115" w:rsidP="009F4002">
            <w:pPr>
              <w:pStyle w:val="ListParagraph"/>
              <w:ind w:left="0"/>
              <w:jc w:val="center"/>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Stiprās puses</w:t>
            </w:r>
          </w:p>
        </w:tc>
        <w:tc>
          <w:tcPr>
            <w:tcW w:w="4607" w:type="dxa"/>
          </w:tcPr>
          <w:p w:rsidR="008A6115" w:rsidRPr="00354581" w:rsidRDefault="008A6115" w:rsidP="009F4002">
            <w:pPr>
              <w:pStyle w:val="ListParagraph"/>
              <w:ind w:left="0"/>
              <w:jc w:val="center"/>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Turpmākās attīstības vajadzības</w:t>
            </w:r>
          </w:p>
        </w:tc>
      </w:tr>
      <w:tr w:rsidR="008A6115" w:rsidRPr="00DA07B6"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Izglītības iestāde ir aktualizējusi un nodrošinājusi visas nepieciešamās informācijas pieejamību VIIS. Iestā</w:t>
            </w:r>
            <w:r>
              <w:rPr>
                <w:rFonts w:ascii="Times New Roman" w:eastAsia="Times New Roman" w:hAnsi="Times New Roman" w:cs="Times New Roman"/>
                <w:color w:val="000000" w:themeColor="text1"/>
                <w:sz w:val="24"/>
                <w:szCs w:val="24"/>
                <w:lang w:val="lv-LV"/>
              </w:rPr>
              <w:t>dē aktualizēta informācija VIIS</w:t>
            </w:r>
            <w:r w:rsidRPr="00354581">
              <w:rPr>
                <w:rFonts w:ascii="Times New Roman" w:eastAsia="Times New Roman" w:hAnsi="Times New Roman" w:cs="Times New Roman"/>
                <w:color w:val="000000" w:themeColor="text1"/>
                <w:sz w:val="24"/>
                <w:szCs w:val="24"/>
                <w:lang w:val="lv-LV"/>
              </w:rPr>
              <w:t xml:space="preserve">: skolas </w:t>
            </w:r>
            <w:r w:rsidRPr="00354581">
              <w:rPr>
                <w:rFonts w:ascii="Times New Roman" w:eastAsia="Times New Roman" w:hAnsi="Times New Roman" w:cs="Times New Roman"/>
                <w:color w:val="000000" w:themeColor="text1"/>
                <w:sz w:val="24"/>
                <w:szCs w:val="24"/>
                <w:lang w:val="lv-LV"/>
              </w:rPr>
              <w:lastRenderedPageBreak/>
              <w:t>nolikums, mācību plāns, izglītības programmas, informācija par izglītojamo kavējumiem. Mājas lapā balvi.lv ievietota iestādes pašvērtējuma publiskojamā daļa.</w:t>
            </w:r>
          </w:p>
        </w:tc>
        <w:tc>
          <w:tcPr>
            <w:tcW w:w="4607" w:type="dxa"/>
          </w:tcPr>
          <w:p w:rsidR="008A6115" w:rsidRPr="00354581" w:rsidRDefault="008A6115" w:rsidP="009F4002">
            <w:pPr>
              <w:pStyle w:val="ListParagraph"/>
              <w:ind w:left="0"/>
              <w:jc w:val="center"/>
              <w:rPr>
                <w:rFonts w:ascii="Times New Roman" w:eastAsia="Times New Roman" w:hAnsi="Times New Roman" w:cs="Times New Roman"/>
                <w:color w:val="000000" w:themeColor="text1"/>
                <w:sz w:val="24"/>
                <w:szCs w:val="24"/>
                <w:lang w:val="lv-LV"/>
              </w:rPr>
            </w:pPr>
          </w:p>
        </w:tc>
      </w:tr>
      <w:tr w:rsidR="008A6115" w:rsidRPr="0001382C"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 xml:space="preserve"> Izglītības iestāde realizē 12 izglītības programmas, kuras ir aktuālas un pieprasītas, kuras nodrošina izglītojam</w:t>
            </w:r>
            <w:r>
              <w:rPr>
                <w:rFonts w:ascii="Times New Roman" w:eastAsia="Times New Roman" w:hAnsi="Times New Roman" w:cs="Times New Roman"/>
                <w:color w:val="000000" w:themeColor="text1"/>
                <w:sz w:val="24"/>
                <w:szCs w:val="24"/>
                <w:lang w:val="lv-LV"/>
              </w:rPr>
              <w:t>ajiem apgūt atbilstošas prasmes</w:t>
            </w:r>
            <w:r w:rsidRPr="00354581">
              <w:rPr>
                <w:rFonts w:ascii="Times New Roman" w:eastAsia="Times New Roman" w:hAnsi="Times New Roman" w:cs="Times New Roman"/>
                <w:color w:val="000000" w:themeColor="text1"/>
                <w:sz w:val="24"/>
                <w:szCs w:val="24"/>
                <w:lang w:val="lv-LV"/>
              </w:rPr>
              <w:t>, zināšanas un kompetences. Programmas noslēgumā audzēkņi ir konkurētspējīgi.</w:t>
            </w:r>
          </w:p>
        </w:tc>
        <w:tc>
          <w:tcPr>
            <w:tcW w:w="4607" w:type="dxa"/>
          </w:tcPr>
          <w:p w:rsidR="008A6115" w:rsidRPr="00354581" w:rsidRDefault="008A6115" w:rsidP="009F4002">
            <w:pPr>
              <w:pStyle w:val="ListParagraph"/>
              <w:ind w:left="0"/>
              <w:jc w:val="both"/>
              <w:rPr>
                <w:rFonts w:ascii="Times New Roman" w:hAnsi="Times New Roman" w:cs="Times New Roman"/>
                <w:color w:val="000000" w:themeColor="text1"/>
                <w:sz w:val="24"/>
                <w:szCs w:val="24"/>
                <w:lang w:val="lv-LV"/>
              </w:rPr>
            </w:pPr>
            <w:r w:rsidRPr="00354581">
              <w:rPr>
                <w:rFonts w:ascii="Times New Roman" w:hAnsi="Times New Roman" w:cs="Times New Roman"/>
                <w:color w:val="000000" w:themeColor="text1"/>
                <w:sz w:val="24"/>
                <w:szCs w:val="24"/>
                <w:lang w:val="lv-LV"/>
              </w:rPr>
              <w:t>Aktualizēt profesionālās ievirzes izglītības programmas pārejai uz 8 gadu apmācību un</w:t>
            </w:r>
          </w:p>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hAnsi="Times New Roman" w:cs="Times New Roman"/>
                <w:color w:val="000000" w:themeColor="text1"/>
                <w:sz w:val="24"/>
                <w:szCs w:val="24"/>
                <w:lang w:val="lv-LV"/>
              </w:rPr>
              <w:t>aktualizēt profesionālās ievirzes mācību priekšmetu programmas pārejai uz 8 gadu apmācību</w:t>
            </w:r>
            <w:r>
              <w:rPr>
                <w:rFonts w:ascii="Times New Roman" w:hAnsi="Times New Roman" w:cs="Times New Roman"/>
                <w:color w:val="000000" w:themeColor="text1"/>
                <w:sz w:val="24"/>
                <w:szCs w:val="24"/>
                <w:lang w:val="lv-LV"/>
              </w:rPr>
              <w:t>.</w:t>
            </w:r>
          </w:p>
        </w:tc>
      </w:tr>
      <w:tr w:rsidR="008A6115" w:rsidRPr="0001382C"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Izglītības iestādē lielākajai daļai iesaistīto ir vienota izpratne par tās īstenoto izglītības programmu mērķiem un 1-3 gadu laikā sasniedzamajiem rezultātiem. Izglītojamo ikdienas mācību sasniegumi tiek analizēti 2x gadā.</w:t>
            </w:r>
          </w:p>
        </w:tc>
        <w:tc>
          <w:tcPr>
            <w:tcW w:w="4607" w:type="dxa"/>
          </w:tcPr>
          <w:p w:rsidR="008A6115" w:rsidRPr="00354581" w:rsidRDefault="008A6115" w:rsidP="009F4002">
            <w:pPr>
              <w:pStyle w:val="ListParagraph"/>
              <w:ind w:left="0"/>
              <w:jc w:val="both"/>
              <w:rPr>
                <w:rFonts w:ascii="Times New Roman" w:hAnsi="Times New Roman" w:cs="Times New Roman"/>
                <w:color w:val="000000" w:themeColor="text1"/>
                <w:sz w:val="24"/>
                <w:szCs w:val="24"/>
                <w:lang w:val="lv-LV"/>
              </w:rPr>
            </w:pPr>
            <w:r w:rsidRPr="00354581">
              <w:rPr>
                <w:rFonts w:ascii="Times New Roman" w:hAnsi="Times New Roman" w:cs="Times New Roman"/>
                <w:color w:val="000000" w:themeColor="text1"/>
                <w:sz w:val="24"/>
                <w:szCs w:val="24"/>
                <w:lang w:val="lv-LV"/>
              </w:rPr>
              <w:t>Pilnveidot izpratni par īstenoto izglītības programmu mērķiem vecākiem.</w:t>
            </w:r>
          </w:p>
        </w:tc>
      </w:tr>
      <w:tr w:rsidR="008A6115" w:rsidRPr="0001382C" w:rsidTr="009F4002">
        <w:tc>
          <w:tcPr>
            <w:tcW w:w="4607" w:type="dxa"/>
          </w:tcPr>
          <w:p w:rsidR="008A6115" w:rsidRDefault="008A6115" w:rsidP="009F4002">
            <w:pPr>
              <w:pBdr>
                <w:top w:val="nil"/>
                <w:left w:val="nil"/>
                <w:bottom w:val="nil"/>
                <w:right w:val="nil"/>
                <w:between w:val="nil"/>
              </w:pBdr>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Visi </w:t>
            </w:r>
            <w:r>
              <w:rPr>
                <w:rFonts w:ascii="Times New Roman" w:eastAsia="Times New Roman" w:hAnsi="Times New Roman" w:cs="Times New Roman"/>
                <w:color w:val="FF0000"/>
                <w:sz w:val="24"/>
                <w:szCs w:val="24"/>
                <w:lang w:val="lv-LV"/>
              </w:rPr>
              <w:t xml:space="preserve"> </w:t>
            </w:r>
            <w:r w:rsidRPr="00354581">
              <w:rPr>
                <w:rFonts w:ascii="Times New Roman" w:eastAsia="Times New Roman" w:hAnsi="Times New Roman" w:cs="Times New Roman"/>
                <w:color w:val="000000" w:themeColor="text1"/>
                <w:sz w:val="24"/>
                <w:szCs w:val="24"/>
                <w:lang w:val="lv-LV"/>
              </w:rPr>
              <w:t>pedagogi izprot savu lomu un vietu izglītības programmu īstenošanā, uzticas kolēģiem un sadarbojas.</w:t>
            </w:r>
            <w:r w:rsidRPr="00354581">
              <w:rPr>
                <w:color w:val="000000" w:themeColor="text1"/>
                <w:sz w:val="24"/>
                <w:szCs w:val="24"/>
                <w:lang w:val="lv-LV"/>
              </w:rPr>
              <w:t xml:space="preserve"> </w:t>
            </w:r>
            <w:r w:rsidRPr="00354581">
              <w:rPr>
                <w:rFonts w:ascii="Times New Roman" w:hAnsi="Times New Roman" w:cs="Times New Roman"/>
                <w:color w:val="000000" w:themeColor="text1"/>
                <w:sz w:val="24"/>
                <w:szCs w:val="24"/>
                <w:lang w:val="lv-LV"/>
              </w:rPr>
              <w:t>Izglītības programmas pedagogi sadarbojas un līdzdarbojas mācību procesa plānošanā īstenošanā un izvērtēšanā, dalās savā pieredzē, lai</w:t>
            </w:r>
            <w:r>
              <w:rPr>
                <w:rFonts w:ascii="Times New Roman" w:hAnsi="Times New Roman" w:cs="Times New Roman"/>
                <w:color w:val="000000" w:themeColor="text1"/>
                <w:sz w:val="24"/>
                <w:szCs w:val="24"/>
                <w:lang w:val="lv-LV"/>
              </w:rPr>
              <w:t xml:space="preserve"> atbalstītu cits cita darbu, un</w:t>
            </w:r>
            <w:r w:rsidRPr="00354581">
              <w:rPr>
                <w:rFonts w:ascii="Times New Roman" w:hAnsi="Times New Roman" w:cs="Times New Roman"/>
                <w:color w:val="000000" w:themeColor="text1"/>
                <w:sz w:val="24"/>
                <w:szCs w:val="24"/>
                <w:lang w:val="lv-LV"/>
              </w:rPr>
              <w:t xml:space="preserve">, balstoties uz kvalitātes novērtēšanas sistēmu, </w:t>
            </w:r>
            <w:r w:rsidRPr="00D043BA">
              <w:rPr>
                <w:rFonts w:ascii="Times New Roman" w:hAnsi="Times New Roman" w:cs="Times New Roman"/>
                <w:color w:val="000000" w:themeColor="text1"/>
                <w:sz w:val="24"/>
                <w:szCs w:val="24"/>
                <w:lang w:val="lv-LV"/>
              </w:rPr>
              <w:t xml:space="preserve">ne mazāk kā 80%  pedagogu darbs tiek novērtēts kā labs vai ļoti labs. </w:t>
            </w:r>
          </w:p>
        </w:tc>
        <w:tc>
          <w:tcPr>
            <w:tcW w:w="4607" w:type="dxa"/>
          </w:tcPr>
          <w:p w:rsidR="008A6115" w:rsidRPr="00354581" w:rsidRDefault="008A6115" w:rsidP="009F4002">
            <w:pPr>
              <w:pBdr>
                <w:top w:val="nil"/>
                <w:left w:val="nil"/>
                <w:bottom w:val="nil"/>
                <w:right w:val="nil"/>
                <w:between w:val="nil"/>
              </w:pBdr>
              <w:jc w:val="both"/>
              <w:rPr>
                <w:rFonts w:ascii="Times New Roman" w:hAnsi="Times New Roman" w:cs="Times New Roman"/>
                <w:color w:val="000000" w:themeColor="text1"/>
                <w:sz w:val="24"/>
                <w:szCs w:val="24"/>
                <w:lang w:val="lv-LV"/>
              </w:rPr>
            </w:pPr>
            <w:r w:rsidRPr="00354581">
              <w:rPr>
                <w:rFonts w:ascii="Times New Roman" w:hAnsi="Times New Roman" w:cs="Times New Roman"/>
                <w:color w:val="000000" w:themeColor="text1"/>
                <w:sz w:val="24"/>
                <w:szCs w:val="24"/>
                <w:lang w:val="lv-LV"/>
              </w:rPr>
              <w:t>Motivēt pedagogus sadarboties un piedalīties mācību procesa plānošanā, īstenošanā un izvērtēšanā, dalīties savā pieredzē, vadot atklātās stundas.</w:t>
            </w:r>
          </w:p>
          <w:p w:rsidR="008A6115" w:rsidRDefault="008A6115" w:rsidP="009F4002">
            <w:pPr>
              <w:pStyle w:val="ListParagraph"/>
              <w:ind w:left="0"/>
              <w:jc w:val="both"/>
              <w:rPr>
                <w:rFonts w:ascii="Times New Roman" w:hAnsi="Times New Roman" w:cs="Times New Roman"/>
                <w:sz w:val="24"/>
                <w:szCs w:val="24"/>
                <w:lang w:val="lv-LV"/>
              </w:rPr>
            </w:pPr>
          </w:p>
        </w:tc>
      </w:tr>
      <w:tr w:rsidR="008A6115" w:rsidRPr="0001382C"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hAnsi="Times New Roman" w:cs="Times New Roman"/>
                <w:color w:val="000000" w:themeColor="text1"/>
                <w:sz w:val="24"/>
                <w:szCs w:val="24"/>
                <w:lang w:val="lv-LV"/>
              </w:rPr>
              <w:t>Izglītības iestādē izvērtē darba plānā iekļauto pasākumu efektivitāti. Pasākumu vadība tiek deleģēta gan pedagogiem, gan izglītojamiem, gan iestādes vadībai.. Ārpusstundu pasākumi ir pārdomāti, populārākie: Ziemassvētku koncerti, koncerti baznīc</w:t>
            </w:r>
            <w:r>
              <w:rPr>
                <w:rFonts w:ascii="Times New Roman" w:hAnsi="Times New Roman" w:cs="Times New Roman"/>
                <w:color w:val="000000" w:themeColor="text1"/>
                <w:sz w:val="24"/>
                <w:szCs w:val="24"/>
                <w:lang w:val="lv-LV"/>
              </w:rPr>
              <w:t>ās un Sakrālās kultūras centrā.</w:t>
            </w:r>
          </w:p>
        </w:tc>
        <w:tc>
          <w:tcPr>
            <w:tcW w:w="4607" w:type="dxa"/>
          </w:tcPr>
          <w:p w:rsidR="008A6115" w:rsidRPr="00354581" w:rsidRDefault="008A6115" w:rsidP="009F4002">
            <w:pPr>
              <w:pStyle w:val="ListParagraph"/>
              <w:ind w:left="0"/>
              <w:jc w:val="both"/>
              <w:rPr>
                <w:rFonts w:ascii="Times New Roman" w:hAnsi="Times New Roman" w:cs="Times New Roman"/>
                <w:color w:val="000000" w:themeColor="text1"/>
                <w:sz w:val="24"/>
                <w:szCs w:val="24"/>
                <w:lang w:val="lv-LV"/>
              </w:rPr>
            </w:pPr>
            <w:r w:rsidRPr="00354581">
              <w:rPr>
                <w:rFonts w:ascii="Times New Roman" w:hAnsi="Times New Roman" w:cs="Times New Roman"/>
                <w:color w:val="000000" w:themeColor="text1"/>
                <w:sz w:val="24"/>
                <w:szCs w:val="24"/>
                <w:lang w:val="lv-LV"/>
              </w:rPr>
              <w:t>Dažkārt plānoto aktivitāšu skaits ir pārāk liels un var ietekmēt izglītības kvalitāti.</w:t>
            </w:r>
          </w:p>
          <w:p w:rsidR="008A6115" w:rsidRDefault="008A6115" w:rsidP="009F4002">
            <w:pPr>
              <w:pStyle w:val="ListParagraph"/>
              <w:ind w:left="0"/>
              <w:jc w:val="both"/>
              <w:rPr>
                <w:rFonts w:ascii="Times New Roman" w:hAnsi="Times New Roman" w:cs="Times New Roman"/>
                <w:sz w:val="24"/>
                <w:szCs w:val="24"/>
                <w:lang w:val="lv-LV"/>
              </w:rPr>
            </w:pPr>
            <w:r w:rsidRPr="00354581">
              <w:rPr>
                <w:rFonts w:ascii="Times New Roman" w:hAnsi="Times New Roman" w:cs="Times New Roman"/>
                <w:color w:val="000000" w:themeColor="text1"/>
                <w:sz w:val="24"/>
                <w:szCs w:val="24"/>
                <w:lang w:val="lv-LV"/>
              </w:rPr>
              <w:t>Regulāri atspoguļot pasākumus izglītības iestādes mājas lapā.</w:t>
            </w:r>
          </w:p>
        </w:tc>
      </w:tr>
      <w:tr w:rsidR="008A6115" w:rsidRPr="00DE5E4D"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Mācību gada sākums tiek izmantots efektīvi un produktīvi, jo jau 1.septembrī izglītojamiem tiek piedāvāts stundu saraksts. Izglītības iestādē pilnībā nodrošināta tāda darba organizācija, ka gan izglītojamie, gan pedagogi var produktīvi pavadīt mācību laiku. Iestādes vadība  vienmēr iesaistās un risina problēmas, kas saistītas ar mācību darba organizāciju.</w:t>
            </w:r>
          </w:p>
        </w:tc>
        <w:tc>
          <w:tcPr>
            <w:tcW w:w="4607" w:type="dxa"/>
          </w:tcPr>
          <w:p w:rsidR="008A6115" w:rsidRDefault="008A6115" w:rsidP="009F4002">
            <w:pPr>
              <w:pStyle w:val="ListParagraph"/>
              <w:ind w:left="0"/>
              <w:jc w:val="both"/>
              <w:rPr>
                <w:rFonts w:ascii="Times New Roman" w:hAnsi="Times New Roman" w:cs="Times New Roman"/>
                <w:sz w:val="24"/>
                <w:szCs w:val="24"/>
                <w:lang w:val="lv-LV"/>
              </w:rPr>
            </w:pPr>
          </w:p>
        </w:tc>
      </w:tr>
      <w:tr w:rsidR="008A6115" w:rsidRPr="00DE5E4D"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 xml:space="preserve">Izglītības iestāde nodrošina kvalitatīvu izglītības programmas Akordeona spēle apguvi īstenošanas vietā Rugājos, par ko liecina mācību rezultāti un izglītojamo </w:t>
            </w:r>
            <w:r w:rsidRPr="00354581">
              <w:rPr>
                <w:rFonts w:ascii="Times New Roman" w:eastAsia="Times New Roman" w:hAnsi="Times New Roman" w:cs="Times New Roman"/>
                <w:color w:val="000000" w:themeColor="text1"/>
                <w:sz w:val="24"/>
                <w:szCs w:val="24"/>
                <w:lang w:val="lv-LV"/>
              </w:rPr>
              <w:lastRenderedPageBreak/>
              <w:t xml:space="preserve">koncerti vietējai kopienai. IP īstenošanas vieta Rugājos veiksmīgi tiek iekļauta iestādes organizatoriskajā un metodiskajā darbā. Izglītības kvalitāte ir vienlīdz laba, gan Balvos, gan Rugājos </w:t>
            </w:r>
          </w:p>
        </w:tc>
        <w:tc>
          <w:tcPr>
            <w:tcW w:w="4607" w:type="dxa"/>
          </w:tcPr>
          <w:p w:rsidR="008A6115" w:rsidRPr="00354581" w:rsidRDefault="008A6115" w:rsidP="009F4002">
            <w:pPr>
              <w:pStyle w:val="ListParagraph"/>
              <w:ind w:left="0"/>
              <w:jc w:val="both"/>
              <w:rPr>
                <w:rFonts w:ascii="Times New Roman" w:hAnsi="Times New Roman" w:cs="Times New Roman"/>
                <w:color w:val="000000" w:themeColor="text1"/>
                <w:sz w:val="24"/>
                <w:szCs w:val="24"/>
                <w:lang w:val="lv-LV"/>
              </w:rPr>
            </w:pPr>
            <w:r w:rsidRPr="00354581">
              <w:rPr>
                <w:rFonts w:ascii="Times New Roman" w:hAnsi="Times New Roman" w:cs="Times New Roman"/>
                <w:color w:val="000000" w:themeColor="text1"/>
                <w:sz w:val="24"/>
                <w:szCs w:val="24"/>
                <w:lang w:val="lv-LV"/>
              </w:rPr>
              <w:lastRenderedPageBreak/>
              <w:t>Izvērst</w:t>
            </w:r>
            <w:r>
              <w:rPr>
                <w:rFonts w:ascii="Times New Roman" w:hAnsi="Times New Roman" w:cs="Times New Roman"/>
                <w:color w:val="000000" w:themeColor="text1"/>
                <w:sz w:val="24"/>
                <w:szCs w:val="24"/>
                <w:lang w:val="lv-LV"/>
              </w:rPr>
              <w:t xml:space="preserve"> </w:t>
            </w:r>
            <w:r w:rsidRPr="00354581">
              <w:rPr>
                <w:rFonts w:ascii="Times New Roman" w:hAnsi="Times New Roman" w:cs="Times New Roman"/>
                <w:color w:val="000000" w:themeColor="text1"/>
                <w:sz w:val="24"/>
                <w:szCs w:val="24"/>
                <w:lang w:val="lv-LV"/>
              </w:rPr>
              <w:t>un un stiprināt darbu ar talantīgajiem izglītojamajiem.</w:t>
            </w:r>
          </w:p>
        </w:tc>
      </w:tr>
      <w:tr w:rsidR="008A6115" w:rsidRPr="0001382C" w:rsidTr="009F4002">
        <w:tc>
          <w:tcPr>
            <w:tcW w:w="4607" w:type="dxa"/>
          </w:tcPr>
          <w:p w:rsidR="008A6115" w:rsidRPr="00354581" w:rsidRDefault="008A6115" w:rsidP="009F4002">
            <w:pPr>
              <w:pStyle w:val="ListParagraph"/>
              <w:ind w:left="0"/>
              <w:jc w:val="both"/>
              <w:rPr>
                <w:rFonts w:ascii="Times New Roman" w:eastAsia="Times New Roman" w:hAnsi="Times New Roman" w:cs="Times New Roman"/>
                <w:color w:val="000000" w:themeColor="text1"/>
                <w:sz w:val="24"/>
                <w:szCs w:val="24"/>
                <w:lang w:val="lv-LV"/>
              </w:rPr>
            </w:pPr>
            <w:r w:rsidRPr="00354581">
              <w:rPr>
                <w:rFonts w:ascii="Times New Roman" w:eastAsia="Times New Roman" w:hAnsi="Times New Roman" w:cs="Times New Roman"/>
                <w:color w:val="000000" w:themeColor="text1"/>
                <w:sz w:val="24"/>
                <w:szCs w:val="24"/>
                <w:lang w:val="lv-LV"/>
              </w:rPr>
              <w:t xml:space="preserve">Izglītības iestāde sadarbība ar dibinātāju ir izvērtējusi savus sasniedzamos rezultātus attiecībā uz piedāvāto izglītības programmu klāstu, ņemot vērā gan izglīojamo skaitu, gan pedagogu pieejamību. Visas izglītības programmas iestādē tiks realizētas tuvāko 3 gadu laikā. </w:t>
            </w:r>
          </w:p>
        </w:tc>
        <w:tc>
          <w:tcPr>
            <w:tcW w:w="4607" w:type="dxa"/>
          </w:tcPr>
          <w:p w:rsidR="008A6115" w:rsidRPr="00354581" w:rsidRDefault="008A6115" w:rsidP="009F4002">
            <w:pPr>
              <w:pStyle w:val="ListParagraph"/>
              <w:ind w:left="0"/>
              <w:jc w:val="both"/>
              <w:rPr>
                <w:rFonts w:ascii="Times New Roman" w:hAnsi="Times New Roman" w:cs="Times New Roman"/>
                <w:color w:val="000000" w:themeColor="text1"/>
                <w:sz w:val="24"/>
                <w:szCs w:val="24"/>
                <w:lang w:val="lv-LV"/>
              </w:rPr>
            </w:pPr>
            <w:r w:rsidRPr="00354581">
              <w:rPr>
                <w:rFonts w:ascii="Times New Roman" w:hAnsi="Times New Roman" w:cs="Times New Roman"/>
                <w:color w:val="000000" w:themeColor="text1"/>
                <w:sz w:val="24"/>
                <w:szCs w:val="24"/>
                <w:lang w:val="lv-LV"/>
              </w:rPr>
              <w:t xml:space="preserve"> Meklēt iespējas  jaunu izglītības  programmu uzsākšanai.</w:t>
            </w:r>
          </w:p>
          <w:p w:rsidR="008A6115" w:rsidRPr="00354581" w:rsidRDefault="008A6115" w:rsidP="009F4002">
            <w:pPr>
              <w:pStyle w:val="ListParagraph"/>
              <w:ind w:left="0"/>
              <w:jc w:val="both"/>
              <w:rPr>
                <w:rFonts w:ascii="Times New Roman" w:hAnsi="Times New Roman" w:cs="Times New Roman"/>
                <w:color w:val="000000" w:themeColor="text1"/>
                <w:sz w:val="24"/>
                <w:szCs w:val="24"/>
                <w:lang w:val="lv-LV"/>
              </w:rPr>
            </w:pPr>
            <w:r w:rsidRPr="00354581">
              <w:rPr>
                <w:rFonts w:ascii="Times New Roman" w:hAnsi="Times New Roman" w:cs="Times New Roman"/>
                <w:color w:val="000000" w:themeColor="text1"/>
                <w:sz w:val="24"/>
                <w:szCs w:val="24"/>
                <w:lang w:val="lv-LV"/>
              </w:rPr>
              <w:t xml:space="preserve"> Nepārtraukti domāt par jaunu pedagogu piesaistīšanu.</w:t>
            </w:r>
          </w:p>
        </w:tc>
      </w:tr>
    </w:tbl>
    <w:p w:rsidR="008A6115" w:rsidRDefault="008A6115" w:rsidP="008A6115">
      <w:pPr>
        <w:spacing w:after="0" w:line="240" w:lineRule="auto"/>
        <w:jc w:val="both"/>
        <w:rPr>
          <w:rFonts w:ascii="Times New Roman" w:hAnsi="Times New Roman" w:cs="Times New Roman"/>
          <w:sz w:val="24"/>
          <w:szCs w:val="24"/>
          <w:lang w:val="lv-LV"/>
        </w:rPr>
      </w:pPr>
    </w:p>
    <w:p w:rsidR="008A6115" w:rsidRPr="009B7B1A" w:rsidRDefault="008A6115" w:rsidP="008A6115">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202</w:t>
      </w:r>
      <w:r>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rsidR="008A6115" w:rsidRDefault="008A6115" w:rsidP="008A6115">
      <w:pPr>
        <w:spacing w:after="0" w:line="240" w:lineRule="auto"/>
        <w:rPr>
          <w:rFonts w:ascii="Times New Roman" w:hAnsi="Times New Roman" w:cs="Times New Roman"/>
          <w:sz w:val="24"/>
          <w:szCs w:val="24"/>
          <w:lang w:val="lv-LV"/>
        </w:rPr>
      </w:pPr>
    </w:p>
    <w:p w:rsidR="008A6115" w:rsidRDefault="008A6115" w:rsidP="008A6115">
      <w:pPr>
        <w:pStyle w:val="ListParagraph"/>
        <w:numPr>
          <w:ilvl w:val="1"/>
          <w:numId w:val="7"/>
        </w:numPr>
        <w:spacing w:after="0" w:line="240" w:lineRule="auto"/>
        <w:jc w:val="both"/>
        <w:rPr>
          <w:rFonts w:ascii="Times New Roman" w:hAnsi="Times New Roman" w:cs="Times New Roman"/>
          <w:sz w:val="24"/>
          <w:szCs w:val="24"/>
          <w:lang w:val="lv-LV"/>
        </w:rPr>
      </w:pPr>
      <w:r w:rsidRPr="00D447B9">
        <w:rPr>
          <w:rFonts w:ascii="Times New Roman" w:hAnsi="Times New Roman" w:cs="Times New Roman"/>
          <w:sz w:val="24"/>
          <w:szCs w:val="24"/>
          <w:lang w:val="lv-LV"/>
        </w:rPr>
        <w:t xml:space="preserve"> Proj</w:t>
      </w:r>
      <w:r>
        <w:rPr>
          <w:rFonts w:ascii="Times New Roman" w:hAnsi="Times New Roman" w:cs="Times New Roman"/>
          <w:sz w:val="24"/>
          <w:szCs w:val="24"/>
          <w:lang w:val="lv-LV"/>
        </w:rPr>
        <w:t>ekta īsa anotācija un rezultāti: tika iesniegts, bet</w:t>
      </w:r>
      <w:r w:rsidRPr="00D447B9">
        <w:rPr>
          <w:rFonts w:ascii="Times New Roman" w:hAnsi="Times New Roman" w:cs="Times New Roman"/>
          <w:sz w:val="24"/>
          <w:szCs w:val="24"/>
          <w:lang w:val="lv-LV"/>
        </w:rPr>
        <w:t xml:space="preserve"> netika atbalstīts KKF izglītības iestādes iesniegtais projekts  “Klavieru iegāde Balvu Mūzikas skolai</w:t>
      </w:r>
      <w:r>
        <w:rPr>
          <w:rFonts w:ascii="Times New Roman" w:hAnsi="Times New Roman" w:cs="Times New Roman"/>
          <w:sz w:val="24"/>
          <w:szCs w:val="24"/>
          <w:lang w:val="lv-LV"/>
        </w:rPr>
        <w:t>”.</w:t>
      </w:r>
    </w:p>
    <w:p w:rsidR="008A6115" w:rsidRPr="00166882" w:rsidRDefault="008A6115" w:rsidP="008A6115">
      <w:pPr>
        <w:pStyle w:val="ListParagraph"/>
        <w:spacing w:after="0" w:line="240" w:lineRule="auto"/>
        <w:ind w:left="502"/>
        <w:jc w:val="both"/>
        <w:rPr>
          <w:rFonts w:ascii="Times New Roman" w:hAnsi="Times New Roman" w:cs="Times New Roman"/>
          <w:sz w:val="24"/>
          <w:szCs w:val="24"/>
          <w:lang w:val="lv-LV"/>
        </w:rPr>
      </w:pPr>
    </w:p>
    <w:p w:rsidR="008A6115" w:rsidRDefault="008A6115" w:rsidP="008A6115">
      <w:pPr>
        <w:pStyle w:val="ListParagraph"/>
        <w:numPr>
          <w:ilvl w:val="0"/>
          <w:numId w:val="3"/>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rsidR="008A6115" w:rsidRDefault="008A6115" w:rsidP="008A6115">
      <w:pPr>
        <w:pStyle w:val="ListParagraph"/>
        <w:spacing w:after="0" w:line="240" w:lineRule="auto"/>
        <w:rPr>
          <w:rFonts w:ascii="Times New Roman" w:hAnsi="Times New Roman" w:cs="Times New Roman"/>
          <w:b/>
          <w:bCs/>
          <w:sz w:val="24"/>
          <w:szCs w:val="24"/>
          <w:lang w:val="lv-LV"/>
        </w:rPr>
      </w:pPr>
    </w:p>
    <w:p w:rsidR="008A6115" w:rsidRPr="00077DCB" w:rsidRDefault="008A6115" w:rsidP="008A6115">
      <w:pPr>
        <w:pStyle w:val="ListParagraph"/>
        <w:numPr>
          <w:ilvl w:val="1"/>
          <w:numId w:val="4"/>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Nav</w:t>
      </w:r>
      <w:r w:rsidRPr="00077DCB">
        <w:rPr>
          <w:rFonts w:ascii="Times New Roman" w:hAnsi="Times New Roman" w:cs="Times New Roman"/>
          <w:sz w:val="24"/>
          <w:szCs w:val="24"/>
          <w:lang w:val="lv-LV"/>
        </w:rPr>
        <w:t>.</w:t>
      </w:r>
    </w:p>
    <w:p w:rsidR="008A6115" w:rsidRPr="00077DCB" w:rsidRDefault="008A6115" w:rsidP="008A6115">
      <w:pPr>
        <w:pStyle w:val="ListParagraph"/>
        <w:numPr>
          <w:ilvl w:val="1"/>
          <w:numId w:val="4"/>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Nav.</w:t>
      </w:r>
    </w:p>
    <w:p w:rsidR="008A6115" w:rsidRDefault="008A6115" w:rsidP="008A6115">
      <w:pPr>
        <w:pStyle w:val="ListParagraph"/>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rsidR="008A6115" w:rsidRPr="00586834" w:rsidRDefault="008A6115" w:rsidP="008A6115">
      <w:pPr>
        <w:pStyle w:val="ListParagraph"/>
        <w:spacing w:after="0" w:line="240" w:lineRule="auto"/>
        <w:rPr>
          <w:rFonts w:ascii="Times New Roman" w:hAnsi="Times New Roman" w:cs="Times New Roman"/>
          <w:b/>
          <w:bCs/>
          <w:sz w:val="24"/>
          <w:szCs w:val="24"/>
          <w:lang w:val="lv-LV"/>
        </w:rPr>
      </w:pPr>
    </w:p>
    <w:p w:rsidR="008A6115" w:rsidRDefault="008A6115" w:rsidP="008A6115">
      <w:pPr>
        <w:pStyle w:val="ListParagraph"/>
        <w:numPr>
          <w:ilvl w:val="1"/>
          <w:numId w:val="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(bērncentrētas, domājot par izglītojamā personību): </w:t>
      </w:r>
    </w:p>
    <w:p w:rsidR="008A6115" w:rsidRDefault="008A6115" w:rsidP="008A6115">
      <w:pPr>
        <w:spacing w:after="0" w:line="240" w:lineRule="auto"/>
        <w:ind w:left="426"/>
        <w:jc w:val="both"/>
        <w:rPr>
          <w:rFonts w:ascii="Times New Roman" w:hAnsi="Times New Roman" w:cs="Times New Roman"/>
          <w:sz w:val="24"/>
          <w:szCs w:val="24"/>
          <w:lang w:val="lv-LV"/>
        </w:rPr>
      </w:pPr>
      <w:r w:rsidRPr="002008FA">
        <w:rPr>
          <w:rFonts w:ascii="Times New Roman" w:hAnsi="Times New Roman" w:cs="Times New Roman"/>
          <w:b/>
          <w:sz w:val="24"/>
          <w:szCs w:val="24"/>
          <w:lang w:val="lv-LV"/>
        </w:rPr>
        <w:t>2022./2023.mācību gadam</w:t>
      </w:r>
      <w:r>
        <w:rPr>
          <w:rFonts w:ascii="Times New Roman" w:hAnsi="Times New Roman" w:cs="Times New Roman"/>
          <w:b/>
          <w:sz w:val="24"/>
          <w:szCs w:val="24"/>
          <w:lang w:val="lv-LV"/>
        </w:rPr>
        <w:t xml:space="preserve"> </w:t>
      </w:r>
      <w:r w:rsidRPr="00FD3D2E">
        <w:rPr>
          <w:rFonts w:ascii="Times New Roman" w:hAnsi="Times New Roman" w:cs="Times New Roman"/>
          <w:sz w:val="24"/>
          <w:szCs w:val="24"/>
          <w:lang w:val="lv-LV"/>
        </w:rPr>
        <w:t xml:space="preserve">- </w:t>
      </w:r>
      <w:r>
        <w:rPr>
          <w:rFonts w:ascii="Times New Roman" w:hAnsi="Times New Roman" w:cs="Times New Roman"/>
          <w:sz w:val="24"/>
          <w:szCs w:val="24"/>
          <w:lang w:val="lv-LV"/>
        </w:rPr>
        <w:t>izglītojamo piederības sajūtas</w:t>
      </w:r>
      <w:r w:rsidRPr="00FD3D2E">
        <w:rPr>
          <w:rFonts w:ascii="Times New Roman" w:hAnsi="Times New Roman" w:cs="Times New Roman"/>
          <w:sz w:val="24"/>
          <w:szCs w:val="24"/>
          <w:lang w:val="lv-LV"/>
        </w:rPr>
        <w:t xml:space="preserve"> savai sko</w:t>
      </w:r>
      <w:r>
        <w:rPr>
          <w:rFonts w:ascii="Times New Roman" w:hAnsi="Times New Roman" w:cs="Times New Roman"/>
          <w:sz w:val="24"/>
          <w:szCs w:val="24"/>
          <w:lang w:val="lv-LV"/>
        </w:rPr>
        <w:t>lai, savai pilsētai un  novadam veidošana;</w:t>
      </w:r>
    </w:p>
    <w:p w:rsidR="008A6115" w:rsidRPr="00FE25EF" w:rsidRDefault="008A6115" w:rsidP="008A6115">
      <w:pPr>
        <w:pStyle w:val="ListParagraph"/>
        <w:spacing w:after="0" w:line="240" w:lineRule="auto"/>
        <w:ind w:left="426"/>
        <w:jc w:val="both"/>
        <w:rPr>
          <w:rFonts w:ascii="Times New Roman" w:hAnsi="Times New Roman" w:cs="Times New Roman"/>
          <w:sz w:val="24"/>
          <w:szCs w:val="24"/>
          <w:u w:val="single"/>
          <w:lang w:val="lv-LV"/>
        </w:rPr>
      </w:pPr>
      <w:r w:rsidRPr="00FD3D2E">
        <w:rPr>
          <w:rFonts w:ascii="Times New Roman" w:hAnsi="Times New Roman" w:cs="Times New Roman"/>
          <w:b/>
          <w:sz w:val="24"/>
          <w:szCs w:val="24"/>
          <w:lang w:val="lv-LV"/>
        </w:rPr>
        <w:t>2023./2024.mācību gadam</w:t>
      </w:r>
      <w:r>
        <w:rPr>
          <w:rFonts w:ascii="Times New Roman" w:hAnsi="Times New Roman" w:cs="Times New Roman"/>
          <w:b/>
          <w:sz w:val="24"/>
          <w:szCs w:val="24"/>
          <w:lang w:val="lv-LV"/>
        </w:rPr>
        <w:t xml:space="preserve"> </w:t>
      </w:r>
      <w:r w:rsidRPr="00FE25EF">
        <w:rPr>
          <w:rFonts w:ascii="Times New Roman" w:hAnsi="Times New Roman" w:cs="Times New Roman"/>
          <w:sz w:val="24"/>
          <w:szCs w:val="24"/>
          <w:lang w:val="lv-LV"/>
        </w:rPr>
        <w:t xml:space="preserve">- </w:t>
      </w:r>
      <w:r>
        <w:rPr>
          <w:rFonts w:ascii="Times New Roman" w:hAnsi="Times New Roman" w:cs="Times New Roman"/>
          <w:sz w:val="24"/>
          <w:szCs w:val="24"/>
          <w:lang w:val="lv-LV"/>
        </w:rPr>
        <w:t>izglītojamo</w:t>
      </w:r>
      <w:r w:rsidRPr="00FE25EF">
        <w:rPr>
          <w:rFonts w:ascii="Times New Roman" w:hAnsi="Times New Roman" w:cs="Times New Roman"/>
          <w:sz w:val="24"/>
          <w:szCs w:val="24"/>
          <w:lang w:val="lv-LV"/>
        </w:rPr>
        <w:t xml:space="preserve"> atbildības par mācību sasniegumiem veicināšana un karjeras izglītības lomas palie</w:t>
      </w:r>
      <w:r>
        <w:rPr>
          <w:rFonts w:ascii="Times New Roman" w:hAnsi="Times New Roman" w:cs="Times New Roman"/>
          <w:sz w:val="24"/>
          <w:szCs w:val="24"/>
          <w:lang w:val="lv-LV"/>
        </w:rPr>
        <w:t>lināšana personības attīstīšanā;</w:t>
      </w:r>
    </w:p>
    <w:p w:rsidR="008A6115" w:rsidRDefault="008A6115" w:rsidP="008A6115">
      <w:pPr>
        <w:spacing w:after="0" w:line="240" w:lineRule="auto"/>
        <w:ind w:left="425"/>
        <w:jc w:val="both"/>
        <w:rPr>
          <w:rFonts w:ascii="Times New Roman" w:hAnsi="Times New Roman" w:cs="Times New Roman"/>
          <w:sz w:val="24"/>
          <w:szCs w:val="24"/>
          <w:lang w:val="lv-LV"/>
        </w:rPr>
      </w:pPr>
      <w:r w:rsidRPr="00FD3D2E">
        <w:rPr>
          <w:rFonts w:ascii="Times New Roman" w:hAnsi="Times New Roman" w:cs="Times New Roman"/>
          <w:b/>
          <w:sz w:val="24"/>
          <w:szCs w:val="24"/>
          <w:lang w:val="lv-LV"/>
        </w:rPr>
        <w:t>2024./2025.mācību gadam</w:t>
      </w:r>
      <w:r>
        <w:rPr>
          <w:rFonts w:ascii="Times New Roman" w:hAnsi="Times New Roman" w:cs="Times New Roman"/>
          <w:b/>
          <w:sz w:val="24"/>
          <w:szCs w:val="24"/>
          <w:lang w:val="lv-LV"/>
        </w:rPr>
        <w:t xml:space="preserve"> </w:t>
      </w:r>
      <w:r w:rsidRPr="00921D90">
        <w:rPr>
          <w:rFonts w:ascii="Times New Roman" w:hAnsi="Times New Roman" w:cs="Times New Roman"/>
          <w:sz w:val="24"/>
          <w:szCs w:val="24"/>
          <w:lang w:val="lv-LV"/>
        </w:rPr>
        <w:t>- vērtībizglītības, pilsoniskās un patriotiskās audzināšanas izglītojamos sekmēšana</w:t>
      </w:r>
      <w:r>
        <w:rPr>
          <w:rFonts w:ascii="Times New Roman" w:hAnsi="Times New Roman" w:cs="Times New Roman"/>
          <w:sz w:val="24"/>
          <w:szCs w:val="24"/>
          <w:lang w:val="lv-LV"/>
        </w:rPr>
        <w:t>.</w:t>
      </w:r>
    </w:p>
    <w:p w:rsidR="008A6115" w:rsidRPr="00921D90" w:rsidRDefault="008A6115" w:rsidP="008A6115">
      <w:pPr>
        <w:spacing w:after="0" w:line="240" w:lineRule="auto"/>
        <w:ind w:left="425"/>
        <w:jc w:val="both"/>
        <w:rPr>
          <w:rFonts w:ascii="Times New Roman" w:hAnsi="Times New Roman" w:cs="Times New Roman"/>
          <w:sz w:val="24"/>
          <w:szCs w:val="24"/>
          <w:lang w:val="lv-LV"/>
        </w:rPr>
      </w:pPr>
    </w:p>
    <w:p w:rsidR="008A6115" w:rsidRDefault="008A6115" w:rsidP="008A6115">
      <w:pPr>
        <w:spacing w:after="0" w:line="240" w:lineRule="auto"/>
        <w:jc w:val="both"/>
        <w:rPr>
          <w:rFonts w:ascii="Times New Roman" w:hAnsi="Times New Roman" w:cs="Times New Roman"/>
          <w:sz w:val="24"/>
          <w:szCs w:val="24"/>
          <w:lang w:val="lv-LV"/>
        </w:rPr>
      </w:pPr>
      <w:r w:rsidRPr="00FD3D2E">
        <w:rPr>
          <w:rFonts w:ascii="Times New Roman" w:hAnsi="Times New Roman" w:cs="Times New Roman"/>
          <w:b/>
          <w:sz w:val="24"/>
          <w:szCs w:val="24"/>
          <w:lang w:val="lv-LV"/>
        </w:rPr>
        <w:t>MĒRĶIS:</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v</w:t>
      </w:r>
      <w:r w:rsidRPr="00FD3D2E">
        <w:rPr>
          <w:rFonts w:ascii="Times New Roman" w:hAnsi="Times New Roman" w:cs="Times New Roman"/>
          <w:sz w:val="24"/>
          <w:szCs w:val="24"/>
          <w:lang w:val="lv-LV"/>
        </w:rPr>
        <w:t>eikt audzināšanas darbību</w:t>
      </w:r>
      <w:r>
        <w:rPr>
          <w:rFonts w:ascii="Times New Roman" w:hAnsi="Times New Roman" w:cs="Times New Roman"/>
          <w:sz w:val="24"/>
          <w:szCs w:val="24"/>
          <w:lang w:val="lv-LV"/>
        </w:rPr>
        <w:t xml:space="preserve"> </w:t>
      </w:r>
      <w:r w:rsidRPr="00FD3D2E">
        <w:rPr>
          <w:rFonts w:ascii="Times New Roman" w:hAnsi="Times New Roman" w:cs="Times New Roman"/>
          <w:sz w:val="24"/>
          <w:szCs w:val="24"/>
          <w:lang w:val="lv-LV"/>
        </w:rPr>
        <w:t xml:space="preserve">vērstu uz audzēkņu </w:t>
      </w:r>
      <w:r>
        <w:rPr>
          <w:rFonts w:ascii="Times New Roman" w:hAnsi="Times New Roman" w:cs="Times New Roman"/>
          <w:sz w:val="24"/>
          <w:szCs w:val="24"/>
          <w:lang w:val="lv-LV"/>
        </w:rPr>
        <w:t>piederības sajūtas attīstīšanu, liekot uzsvaru uz dalību vietējās kultūrvides veidošanā.</w:t>
      </w:r>
    </w:p>
    <w:p w:rsidR="008A6115" w:rsidRPr="00FE25EF" w:rsidRDefault="008A6115" w:rsidP="008A6115">
      <w:pPr>
        <w:spacing w:after="0" w:line="240" w:lineRule="auto"/>
        <w:jc w:val="both"/>
        <w:rPr>
          <w:rFonts w:ascii="Times New Roman" w:hAnsi="Times New Roman" w:cs="Times New Roman"/>
          <w:sz w:val="24"/>
          <w:szCs w:val="24"/>
          <w:u w:val="single"/>
          <w:lang w:val="lv-LV"/>
        </w:rPr>
      </w:pPr>
    </w:p>
    <w:p w:rsidR="008A6115" w:rsidRPr="00921D90" w:rsidRDefault="008A6115" w:rsidP="008A6115">
      <w:pPr>
        <w:spacing w:after="0" w:line="240" w:lineRule="auto"/>
        <w:rPr>
          <w:rFonts w:ascii="Times New Roman" w:hAnsi="Times New Roman" w:cs="Times New Roman"/>
          <w:b/>
          <w:sz w:val="24"/>
          <w:szCs w:val="24"/>
          <w:lang w:val="lv-LV"/>
        </w:rPr>
      </w:pPr>
      <w:r w:rsidRPr="00921D90">
        <w:rPr>
          <w:rFonts w:ascii="Times New Roman" w:hAnsi="Times New Roman" w:cs="Times New Roman"/>
          <w:b/>
          <w:sz w:val="24"/>
          <w:szCs w:val="24"/>
          <w:lang w:val="lv-LV"/>
        </w:rPr>
        <w:t>UZDEVUMI:</w:t>
      </w:r>
    </w:p>
    <w:p w:rsidR="008A6115" w:rsidRPr="00750EE7" w:rsidRDefault="008A6115" w:rsidP="008A6115">
      <w:pPr>
        <w:pStyle w:val="ListParagraph"/>
        <w:spacing w:after="0" w:line="240" w:lineRule="auto"/>
        <w:ind w:left="360"/>
        <w:jc w:val="both"/>
        <w:rPr>
          <w:rFonts w:ascii="Times New Roman" w:hAnsi="Times New Roman" w:cs="Times New Roman"/>
          <w:sz w:val="24"/>
          <w:szCs w:val="24"/>
          <w:lang w:val="lv-LV"/>
        </w:rPr>
      </w:pPr>
      <w:r w:rsidRPr="00FD3D2E">
        <w:rPr>
          <w:rFonts w:ascii="Times New Roman" w:hAnsi="Times New Roman" w:cs="Times New Roman"/>
          <w:sz w:val="24"/>
          <w:szCs w:val="24"/>
          <w:lang w:val="lv-LV"/>
        </w:rPr>
        <w:t>1.</w:t>
      </w:r>
      <w:r>
        <w:rPr>
          <w:rFonts w:ascii="Times New Roman" w:hAnsi="Times New Roman" w:cs="Times New Roman"/>
          <w:sz w:val="24"/>
          <w:szCs w:val="24"/>
          <w:lang w:val="lv-LV"/>
        </w:rPr>
        <w:t xml:space="preserve"> Veicināt izglītojamo un pedagogu dalību skolas pasākumos un koncertos;</w:t>
      </w:r>
    </w:p>
    <w:p w:rsidR="008A6115" w:rsidRPr="00FD3D2E" w:rsidRDefault="008A6115" w:rsidP="008A6115">
      <w:pPr>
        <w:pStyle w:val="ListParagraph"/>
        <w:spacing w:after="0" w:line="240" w:lineRule="auto"/>
        <w:ind w:left="360"/>
        <w:jc w:val="both"/>
        <w:rPr>
          <w:rFonts w:ascii="Times New Roman" w:hAnsi="Times New Roman" w:cs="Times New Roman"/>
          <w:sz w:val="24"/>
          <w:szCs w:val="24"/>
          <w:lang w:val="lv-LV"/>
        </w:rPr>
      </w:pPr>
      <w:r w:rsidRPr="00FD3D2E">
        <w:rPr>
          <w:rFonts w:ascii="Times New Roman" w:hAnsi="Times New Roman" w:cs="Times New Roman"/>
          <w:sz w:val="24"/>
          <w:szCs w:val="24"/>
          <w:lang w:val="lv-LV"/>
        </w:rPr>
        <w:t xml:space="preserve">2. </w:t>
      </w:r>
      <w:r>
        <w:rPr>
          <w:rFonts w:ascii="Times New Roman" w:hAnsi="Times New Roman" w:cs="Times New Roman"/>
          <w:sz w:val="24"/>
          <w:szCs w:val="24"/>
          <w:lang w:val="lv-LV"/>
        </w:rPr>
        <w:t>Veicināt izglītojamo un pedagogu dalību pasākumos un koncertos novada kultūras namos, baznīcās, sociālās aprūpes iestādēs u.c.iestādēs;</w:t>
      </w:r>
    </w:p>
    <w:p w:rsidR="008A6115" w:rsidRPr="00A953E4" w:rsidRDefault="008A6115" w:rsidP="008A6115">
      <w:pPr>
        <w:pStyle w:val="ListParagraph"/>
        <w:spacing w:after="0" w:line="240" w:lineRule="auto"/>
        <w:ind w:left="360"/>
        <w:jc w:val="both"/>
        <w:rPr>
          <w:rFonts w:ascii="Times New Roman" w:hAnsi="Times New Roman" w:cs="Times New Roman"/>
          <w:sz w:val="24"/>
          <w:szCs w:val="24"/>
          <w:lang w:val="lv-LV"/>
        </w:rPr>
      </w:pPr>
      <w:r w:rsidRPr="00FD3D2E">
        <w:rPr>
          <w:rFonts w:ascii="Times New Roman" w:hAnsi="Times New Roman" w:cs="Times New Roman"/>
          <w:sz w:val="24"/>
          <w:szCs w:val="24"/>
          <w:lang w:val="lv-LV"/>
        </w:rPr>
        <w:t>3</w:t>
      </w:r>
      <w:r>
        <w:rPr>
          <w:rFonts w:ascii="Times New Roman" w:hAnsi="Times New Roman" w:cs="Times New Roman"/>
          <w:sz w:val="24"/>
          <w:szCs w:val="24"/>
          <w:lang w:val="lv-LV"/>
        </w:rPr>
        <w:t>. Iesaistīt skolas izglītojamos, pedagogus un absolventus tautas mākslas kolektīvos un veiksmīgi piedalīties Vispārējos latviešu Dziesmu un Deju svē</w:t>
      </w:r>
      <w:r w:rsidRPr="00A953E4">
        <w:rPr>
          <w:rFonts w:ascii="Times New Roman" w:hAnsi="Times New Roman" w:cs="Times New Roman"/>
          <w:sz w:val="24"/>
          <w:szCs w:val="24"/>
          <w:lang w:val="lv-LV"/>
        </w:rPr>
        <w:t>tkos.</w:t>
      </w:r>
    </w:p>
    <w:p w:rsidR="008A6115" w:rsidRDefault="008A6115" w:rsidP="008A6115">
      <w:pPr>
        <w:pStyle w:val="ListParagraph"/>
        <w:spacing w:after="0" w:line="240" w:lineRule="auto"/>
        <w:ind w:left="426"/>
        <w:jc w:val="both"/>
        <w:rPr>
          <w:rFonts w:ascii="Times New Roman" w:hAnsi="Times New Roman" w:cs="Times New Roman"/>
          <w:sz w:val="24"/>
          <w:szCs w:val="24"/>
          <w:lang w:val="lv-LV"/>
        </w:rPr>
      </w:pPr>
    </w:p>
    <w:p w:rsidR="008A6115" w:rsidRPr="00BA2EB5" w:rsidRDefault="008A6115" w:rsidP="008A6115">
      <w:pPr>
        <w:pStyle w:val="ListParagraph"/>
        <w:numPr>
          <w:ilvl w:val="1"/>
          <w:numId w:val="4"/>
        </w:numPr>
        <w:spacing w:after="0" w:line="240" w:lineRule="auto"/>
        <w:ind w:left="426"/>
        <w:jc w:val="both"/>
        <w:rPr>
          <w:rFonts w:ascii="Times New Roman" w:hAnsi="Times New Roman" w:cs="Times New Roman"/>
          <w:color w:val="FF0000"/>
          <w:sz w:val="24"/>
          <w:szCs w:val="24"/>
          <w:lang w:val="lv-LV"/>
        </w:rPr>
      </w:pPr>
      <w:r w:rsidRPr="00096D25">
        <w:rPr>
          <w:rFonts w:ascii="Times New Roman" w:hAnsi="Times New Roman" w:cs="Times New Roman"/>
          <w:color w:val="000000" w:themeColor="text1"/>
          <w:sz w:val="24"/>
          <w:szCs w:val="24"/>
          <w:lang w:val="lv-LV"/>
        </w:rPr>
        <w:t xml:space="preserve"> 2</w:t>
      </w:r>
      <w:r>
        <w:rPr>
          <w:rFonts w:ascii="Times New Roman" w:hAnsi="Times New Roman" w:cs="Times New Roman"/>
          <w:sz w:val="24"/>
          <w:szCs w:val="24"/>
          <w:lang w:val="lv-LV"/>
        </w:rPr>
        <w:t xml:space="preserve">-3 teikumi par galvenajiem secinājumiem pēc mācību gada izvērtēšanas: </w:t>
      </w:r>
    </w:p>
    <w:p w:rsidR="008A6115" w:rsidRPr="00436D54" w:rsidRDefault="008A6115" w:rsidP="008A6115">
      <w:pPr>
        <w:pStyle w:val="ListParagraph"/>
        <w:spacing w:after="0" w:line="240" w:lineRule="auto"/>
        <w:ind w:left="426"/>
        <w:jc w:val="both"/>
        <w:rPr>
          <w:rFonts w:ascii="Times New Roman" w:hAnsi="Times New Roman" w:cs="Times New Roman"/>
          <w:color w:val="000000" w:themeColor="text1"/>
          <w:sz w:val="24"/>
          <w:szCs w:val="24"/>
          <w:lang w:val="lv-LV"/>
        </w:rPr>
      </w:pPr>
      <w:r>
        <w:rPr>
          <w:rFonts w:ascii="Times New Roman" w:hAnsi="Times New Roman" w:cs="Times New Roman"/>
          <w:sz w:val="24"/>
          <w:szCs w:val="24"/>
          <w:lang w:val="lv-LV"/>
        </w:rPr>
        <w:t xml:space="preserve">Analizējot audzināšanas darba rezultātus, var secināt, ka kopumā audzināšanas darba uzdevumi tika sasniegti. Par to liecina dati par izglītojamo iesaistīšanos izglītības iestādes organizētajos koncertos un pasākumos skolā un ārpus tās </w:t>
      </w:r>
      <w:r w:rsidRPr="00E57420">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 xml:space="preserve"> </w:t>
      </w:r>
      <w:r w:rsidRPr="00E57420">
        <w:rPr>
          <w:rFonts w:ascii="Times New Roman" w:hAnsi="Times New Roman" w:cs="Times New Roman"/>
          <w:color w:val="000000" w:themeColor="text1"/>
          <w:sz w:val="24"/>
          <w:szCs w:val="24"/>
          <w:lang w:val="lv-LV"/>
        </w:rPr>
        <w:t>20 koncerti, kuros piedalījās 2</w:t>
      </w:r>
      <w:r>
        <w:rPr>
          <w:rFonts w:ascii="Times New Roman" w:hAnsi="Times New Roman" w:cs="Times New Roman"/>
          <w:color w:val="000000" w:themeColor="text1"/>
          <w:sz w:val="24"/>
          <w:szCs w:val="24"/>
          <w:lang w:val="lv-LV"/>
        </w:rPr>
        <w:t>19</w:t>
      </w:r>
      <w:r w:rsidRPr="00E57420">
        <w:rPr>
          <w:rFonts w:ascii="Times New Roman" w:hAnsi="Times New Roman" w:cs="Times New Roman"/>
          <w:color w:val="000000" w:themeColor="text1"/>
          <w:sz w:val="24"/>
          <w:szCs w:val="24"/>
          <w:lang w:val="lv-LV"/>
        </w:rPr>
        <w:t xml:space="preserve"> </w:t>
      </w:r>
      <w:r w:rsidRPr="00E57420">
        <w:rPr>
          <w:rFonts w:ascii="Times New Roman" w:hAnsi="Times New Roman" w:cs="Times New Roman"/>
          <w:color w:val="000000" w:themeColor="text1"/>
          <w:sz w:val="24"/>
          <w:szCs w:val="24"/>
          <w:lang w:val="lv-LV"/>
        </w:rPr>
        <w:lastRenderedPageBreak/>
        <w:t>izglītojamie. Par to liecina arī dati par izglītojamo un pe</w:t>
      </w:r>
      <w:r w:rsidRPr="00436D54">
        <w:rPr>
          <w:rFonts w:ascii="Times New Roman" w:hAnsi="Times New Roman" w:cs="Times New Roman"/>
          <w:color w:val="000000" w:themeColor="text1"/>
          <w:sz w:val="24"/>
          <w:szCs w:val="24"/>
          <w:lang w:val="lv-LV"/>
        </w:rPr>
        <w:t xml:space="preserve">dagogu iesaisti tautas mākslas kolektīvu darbībā, kas gatavojās un pārstāvēja skolu, pilsētu un novadu Vispārējos latviešu </w:t>
      </w:r>
      <w:r>
        <w:rPr>
          <w:rFonts w:ascii="Times New Roman" w:hAnsi="Times New Roman" w:cs="Times New Roman"/>
          <w:color w:val="000000" w:themeColor="text1"/>
          <w:sz w:val="24"/>
          <w:szCs w:val="24"/>
          <w:lang w:val="lv-LV"/>
        </w:rPr>
        <w:t>D</w:t>
      </w:r>
      <w:r w:rsidRPr="00436D54">
        <w:rPr>
          <w:rFonts w:ascii="Times New Roman" w:hAnsi="Times New Roman" w:cs="Times New Roman"/>
          <w:color w:val="000000" w:themeColor="text1"/>
          <w:sz w:val="24"/>
          <w:szCs w:val="24"/>
          <w:lang w:val="lv-LV"/>
        </w:rPr>
        <w:t xml:space="preserve">ziesmu un </w:t>
      </w:r>
      <w:r>
        <w:rPr>
          <w:rFonts w:ascii="Times New Roman" w:hAnsi="Times New Roman" w:cs="Times New Roman"/>
          <w:color w:val="000000" w:themeColor="text1"/>
          <w:sz w:val="24"/>
          <w:szCs w:val="24"/>
          <w:lang w:val="lv-LV"/>
        </w:rPr>
        <w:t>D</w:t>
      </w:r>
      <w:r w:rsidRPr="00436D54">
        <w:rPr>
          <w:rFonts w:ascii="Times New Roman" w:hAnsi="Times New Roman" w:cs="Times New Roman"/>
          <w:color w:val="000000" w:themeColor="text1"/>
          <w:sz w:val="24"/>
          <w:szCs w:val="24"/>
          <w:lang w:val="lv-LV"/>
        </w:rPr>
        <w:t xml:space="preserve">eju svētkos Rīgā. Uz </w:t>
      </w:r>
      <w:r>
        <w:rPr>
          <w:rFonts w:ascii="Times New Roman" w:hAnsi="Times New Roman" w:cs="Times New Roman"/>
          <w:color w:val="000000" w:themeColor="text1"/>
          <w:sz w:val="24"/>
          <w:szCs w:val="24"/>
          <w:lang w:val="lv-LV"/>
        </w:rPr>
        <w:t>D</w:t>
      </w:r>
      <w:r w:rsidRPr="00436D54">
        <w:rPr>
          <w:rFonts w:ascii="Times New Roman" w:hAnsi="Times New Roman" w:cs="Times New Roman"/>
          <w:color w:val="000000" w:themeColor="text1"/>
          <w:sz w:val="24"/>
          <w:szCs w:val="24"/>
          <w:lang w:val="lv-LV"/>
        </w:rPr>
        <w:t>ziesmu svētkiem tika uzaicināts skolas vokālais nsamblis (12 audzēkņi),  pūtēju orķestra “Balvi” sastāvā muzicē  7 pedagogi, 52 audzēkņi un 16 absolventi; korī “Mirklis” dzied 4 audzēkņi, 22  absolventi un 6 pedagogi, turklāt milzīgs skaits audzēkņu dejo novada deju kolektīvos.</w:t>
      </w:r>
    </w:p>
    <w:p w:rsidR="008A6115" w:rsidRDefault="008A6115" w:rsidP="008A6115">
      <w:pPr>
        <w:pStyle w:val="ListParagraph"/>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rsidR="008A6115" w:rsidRDefault="008A6115" w:rsidP="008A6115">
      <w:pPr>
        <w:pStyle w:val="ListParagraph"/>
        <w:spacing w:after="0" w:line="240" w:lineRule="auto"/>
        <w:rPr>
          <w:rFonts w:ascii="Times New Roman" w:hAnsi="Times New Roman" w:cs="Times New Roman"/>
          <w:b/>
          <w:bCs/>
          <w:sz w:val="24"/>
          <w:szCs w:val="24"/>
          <w:lang w:val="lv-LV"/>
        </w:rPr>
      </w:pPr>
    </w:p>
    <w:p w:rsidR="008A6115" w:rsidRDefault="008A6115" w:rsidP="008A6115">
      <w:pPr>
        <w:pStyle w:val="ListParagraph"/>
        <w:numPr>
          <w:ilvl w:val="1"/>
          <w:numId w:val="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rsidR="008A6115" w:rsidRPr="0029395F" w:rsidRDefault="008A6115" w:rsidP="008A6115">
      <w:pPr>
        <w:pStyle w:val="ListParagraph"/>
        <w:spacing w:after="0" w:line="240" w:lineRule="auto"/>
        <w:ind w:left="36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7.1.1. </w:t>
      </w:r>
      <w:r w:rsidRPr="0029395F">
        <w:rPr>
          <w:rFonts w:ascii="Times New Roman" w:hAnsi="Times New Roman" w:cs="Times New Roman"/>
          <w:color w:val="000000" w:themeColor="text1"/>
          <w:sz w:val="24"/>
          <w:szCs w:val="24"/>
          <w:lang w:val="lv-LV"/>
        </w:rPr>
        <w:t xml:space="preserve">katru gadu izglītības iestāde organizē Latgales jauno pianistu konkursu Balvos, </w:t>
      </w:r>
      <w:r>
        <w:rPr>
          <w:rFonts w:ascii="Times New Roman" w:hAnsi="Times New Roman" w:cs="Times New Roman"/>
          <w:color w:val="000000" w:themeColor="text1"/>
          <w:sz w:val="24"/>
          <w:szCs w:val="24"/>
          <w:lang w:val="lv-LV"/>
        </w:rPr>
        <w:t>šogad tas notika 21.aprīlī. Š</w:t>
      </w:r>
      <w:r w:rsidRPr="0029395F">
        <w:rPr>
          <w:rFonts w:ascii="Times New Roman" w:hAnsi="Times New Roman" w:cs="Times New Roman"/>
          <w:color w:val="000000" w:themeColor="text1"/>
          <w:sz w:val="24"/>
          <w:szCs w:val="24"/>
          <w:lang w:val="lv-LV"/>
        </w:rPr>
        <w:t xml:space="preserve">is reģionālā mēroga konkurss ir būtisks motivācijas </w:t>
      </w:r>
      <w:r>
        <w:rPr>
          <w:rFonts w:ascii="Times New Roman" w:hAnsi="Times New Roman" w:cs="Times New Roman"/>
          <w:color w:val="000000" w:themeColor="text1"/>
          <w:sz w:val="24"/>
          <w:szCs w:val="24"/>
          <w:lang w:val="lv-LV"/>
        </w:rPr>
        <w:t>avots regulāram ikdienas darbam daudzu reģiona mūzikas skolu izglītojamiem;</w:t>
      </w:r>
    </w:p>
    <w:p w:rsidR="008A6115" w:rsidRPr="005A0E30" w:rsidRDefault="008A6115" w:rsidP="008A6115">
      <w:pPr>
        <w:spacing w:after="0" w:line="240" w:lineRule="auto"/>
        <w:ind w:firstLine="36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7.1.2. </w:t>
      </w:r>
      <w:r w:rsidRPr="005A0E30">
        <w:rPr>
          <w:rFonts w:ascii="Times New Roman" w:hAnsi="Times New Roman" w:cs="Times New Roman"/>
          <w:color w:val="000000" w:themeColor="text1"/>
          <w:sz w:val="24"/>
          <w:szCs w:val="24"/>
          <w:lang w:val="lv-LV"/>
        </w:rPr>
        <w:t xml:space="preserve">pēdējais </w:t>
      </w:r>
      <w:r>
        <w:rPr>
          <w:rFonts w:ascii="Times New Roman" w:hAnsi="Times New Roman" w:cs="Times New Roman"/>
          <w:color w:val="000000" w:themeColor="text1"/>
          <w:sz w:val="24"/>
          <w:szCs w:val="24"/>
          <w:lang w:val="lv-LV"/>
        </w:rPr>
        <w:t>V</w:t>
      </w:r>
      <w:r w:rsidRPr="005A0E30">
        <w:rPr>
          <w:rFonts w:ascii="Times New Roman" w:hAnsi="Times New Roman" w:cs="Times New Roman"/>
          <w:color w:val="000000" w:themeColor="text1"/>
          <w:sz w:val="24"/>
          <w:szCs w:val="24"/>
          <w:lang w:val="lv-LV"/>
        </w:rPr>
        <w:t>alsts konkurss  notika 20</w:t>
      </w:r>
      <w:r>
        <w:rPr>
          <w:rFonts w:ascii="Times New Roman" w:hAnsi="Times New Roman" w:cs="Times New Roman"/>
          <w:color w:val="000000" w:themeColor="text1"/>
          <w:sz w:val="24"/>
          <w:szCs w:val="24"/>
          <w:lang w:val="lv-LV"/>
        </w:rPr>
        <w:t>22./2023.mācību gadā Vijoles spēlē:</w:t>
      </w:r>
      <w:r w:rsidRPr="005A0E30">
        <w:rPr>
          <w:rFonts w:ascii="Times New Roman" w:hAnsi="Times New Roman" w:cs="Times New Roman"/>
          <w:color w:val="000000" w:themeColor="text1"/>
          <w:sz w:val="24"/>
          <w:szCs w:val="24"/>
          <w:lang w:val="lv-LV"/>
        </w:rPr>
        <w:t xml:space="preserve">  </w:t>
      </w:r>
    </w:p>
    <w:p w:rsidR="008A6115" w:rsidRDefault="008A6115" w:rsidP="008A6115">
      <w:pPr>
        <w:pStyle w:val="ListParagraph"/>
        <w:spacing w:after="0" w:line="240" w:lineRule="auto"/>
        <w:ind w:left="108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I kārtā  piedalījās visi 2.-9.klašu Vijoles spēles izglītojamie, uz II kārtu tika izvirzīti </w:t>
      </w:r>
      <w:r w:rsidRPr="00BF1111">
        <w:rPr>
          <w:rFonts w:ascii="Times New Roman" w:hAnsi="Times New Roman" w:cs="Times New Roman"/>
          <w:color w:val="000000" w:themeColor="text1"/>
          <w:sz w:val="24"/>
          <w:szCs w:val="24"/>
          <w:lang w:val="lv-LV"/>
        </w:rPr>
        <w:t xml:space="preserve">septiņi </w:t>
      </w:r>
      <w:r>
        <w:rPr>
          <w:rFonts w:ascii="Times New Roman" w:hAnsi="Times New Roman" w:cs="Times New Roman"/>
          <w:color w:val="000000" w:themeColor="text1"/>
          <w:sz w:val="24"/>
          <w:szCs w:val="24"/>
          <w:lang w:val="lv-LV"/>
        </w:rPr>
        <w:t xml:space="preserve"> izglītojamie (viena I vieta; divas II vietas; divas III vietas)</w:t>
      </w:r>
      <w:r w:rsidRPr="0029395F">
        <w:rPr>
          <w:rFonts w:ascii="Times New Roman" w:hAnsi="Times New Roman" w:cs="Times New Roman"/>
          <w:color w:val="FF0000"/>
          <w:sz w:val="24"/>
          <w:szCs w:val="24"/>
          <w:lang w:val="lv-LV"/>
        </w:rPr>
        <w:t xml:space="preserve"> </w:t>
      </w:r>
      <w:r w:rsidRPr="007F0FF6">
        <w:rPr>
          <w:rFonts w:ascii="Times New Roman" w:hAnsi="Times New Roman" w:cs="Times New Roman"/>
          <w:color w:val="000000" w:themeColor="text1"/>
          <w:sz w:val="24"/>
          <w:szCs w:val="24"/>
          <w:lang w:val="lv-LV"/>
        </w:rPr>
        <w:t xml:space="preserve">- no </w:t>
      </w:r>
      <w:r>
        <w:rPr>
          <w:rFonts w:ascii="Times New Roman" w:hAnsi="Times New Roman" w:cs="Times New Roman"/>
          <w:color w:val="000000" w:themeColor="text1"/>
          <w:sz w:val="24"/>
          <w:szCs w:val="24"/>
          <w:lang w:val="lv-LV"/>
        </w:rPr>
        <w:t>tiem 4 izvirzīti uz konkursa III kārtu Rīgā, kur viena audzēkne ieguva II vietu.</w:t>
      </w:r>
    </w:p>
    <w:p w:rsidR="008A6115" w:rsidRPr="0029395F" w:rsidRDefault="008A6115" w:rsidP="008A6115">
      <w:pPr>
        <w:spacing w:after="0" w:line="240" w:lineRule="auto"/>
        <w:jc w:val="both"/>
        <w:rPr>
          <w:rFonts w:ascii="Times New Roman" w:hAnsi="Times New Roman" w:cs="Times New Roman"/>
          <w:sz w:val="24"/>
          <w:szCs w:val="24"/>
          <w:lang w:val="lv-LV"/>
        </w:rPr>
      </w:pPr>
    </w:p>
    <w:p w:rsidR="008A6115" w:rsidRPr="002B02E5" w:rsidRDefault="008A6115" w:rsidP="008A6115">
      <w:pPr>
        <w:pStyle w:val="ListParagraph"/>
        <w:numPr>
          <w:ilvl w:val="1"/>
          <w:numId w:val="4"/>
        </w:numPr>
        <w:spacing w:after="0" w:line="240" w:lineRule="auto"/>
        <w:ind w:left="426"/>
        <w:jc w:val="both"/>
        <w:rPr>
          <w:rFonts w:ascii="Times New Roman" w:hAnsi="Times New Roman" w:cs="Times New Roman"/>
          <w:color w:val="000000" w:themeColor="text1"/>
          <w:sz w:val="24"/>
          <w:szCs w:val="24"/>
          <w:lang w:val="lv-LV"/>
        </w:rPr>
      </w:pPr>
      <w:r>
        <w:rPr>
          <w:rFonts w:ascii="Times New Roman" w:hAnsi="Times New Roman" w:cs="Times New Roman"/>
          <w:sz w:val="24"/>
          <w:szCs w:val="24"/>
          <w:lang w:val="lv-LV"/>
        </w:rPr>
        <w:t xml:space="preserve"> Izglītības iestādes galvenie secinājumi par izglītojamo sniegumu ikdienas mācībās:</w:t>
      </w:r>
    </w:p>
    <w:p w:rsidR="00243FAA" w:rsidRPr="008A6115" w:rsidRDefault="008A6115" w:rsidP="008A6115">
      <w:pPr>
        <w:pStyle w:val="ListParagraph"/>
        <w:numPr>
          <w:ilvl w:val="0"/>
          <w:numId w:val="13"/>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jārod papildu motivācijas avoti regulāram ikdienas darbam, lai uzlabotu izglītojamo sniegumu ikdienas mācībās, tostarp jāmotivē dalībai dažāda līmeņa konkursos.</w:t>
      </w:r>
      <w:bookmarkStart w:id="0" w:name="_GoBack"/>
      <w:bookmarkEnd w:id="0"/>
    </w:p>
    <w:sectPr w:rsidR="00243FAA" w:rsidRPr="008A61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4EB9"/>
    <w:multiLevelType w:val="hybridMultilevel"/>
    <w:tmpl w:val="80547E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C3622F"/>
    <w:multiLevelType w:val="multilevel"/>
    <w:tmpl w:val="0F9C31B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6293F"/>
    <w:multiLevelType w:val="multilevel"/>
    <w:tmpl w:val="FD6CD2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9D65827"/>
    <w:multiLevelType w:val="hybridMultilevel"/>
    <w:tmpl w:val="767C00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ED0568D"/>
    <w:multiLevelType w:val="hybridMultilevel"/>
    <w:tmpl w:val="F838F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41817"/>
    <w:multiLevelType w:val="hybridMultilevel"/>
    <w:tmpl w:val="8D5432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C3396"/>
    <w:multiLevelType w:val="hybridMultilevel"/>
    <w:tmpl w:val="928EC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1290089"/>
    <w:multiLevelType w:val="hybridMultilevel"/>
    <w:tmpl w:val="F838F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DF4B5E"/>
    <w:multiLevelType w:val="hybridMultilevel"/>
    <w:tmpl w:val="42E6D264"/>
    <w:lvl w:ilvl="0" w:tplc="38883B46">
      <w:start w:val="7"/>
      <w:numFmt w:val="bullet"/>
      <w:lvlText w:val="-"/>
      <w:lvlJc w:val="left"/>
      <w:pPr>
        <w:ind w:left="846" w:hanging="360"/>
      </w:pPr>
      <w:rPr>
        <w:rFonts w:ascii="Times New Roman" w:eastAsiaTheme="minorHAnsi" w:hAnsi="Times New Roman" w:cs="Times New Roman" w:hint="default"/>
      </w:rPr>
    </w:lvl>
    <w:lvl w:ilvl="1" w:tplc="04260003" w:tentative="1">
      <w:start w:val="1"/>
      <w:numFmt w:val="bullet"/>
      <w:lvlText w:val="o"/>
      <w:lvlJc w:val="left"/>
      <w:pPr>
        <w:ind w:left="1566" w:hanging="360"/>
      </w:pPr>
      <w:rPr>
        <w:rFonts w:ascii="Courier New" w:hAnsi="Courier New" w:cs="Courier New" w:hint="default"/>
      </w:rPr>
    </w:lvl>
    <w:lvl w:ilvl="2" w:tplc="04260005" w:tentative="1">
      <w:start w:val="1"/>
      <w:numFmt w:val="bullet"/>
      <w:lvlText w:val=""/>
      <w:lvlJc w:val="left"/>
      <w:pPr>
        <w:ind w:left="2286" w:hanging="360"/>
      </w:pPr>
      <w:rPr>
        <w:rFonts w:ascii="Wingdings" w:hAnsi="Wingdings" w:hint="default"/>
      </w:rPr>
    </w:lvl>
    <w:lvl w:ilvl="3" w:tplc="04260001" w:tentative="1">
      <w:start w:val="1"/>
      <w:numFmt w:val="bullet"/>
      <w:lvlText w:val=""/>
      <w:lvlJc w:val="left"/>
      <w:pPr>
        <w:ind w:left="3006" w:hanging="360"/>
      </w:pPr>
      <w:rPr>
        <w:rFonts w:ascii="Symbol" w:hAnsi="Symbol" w:hint="default"/>
      </w:rPr>
    </w:lvl>
    <w:lvl w:ilvl="4" w:tplc="04260003" w:tentative="1">
      <w:start w:val="1"/>
      <w:numFmt w:val="bullet"/>
      <w:lvlText w:val="o"/>
      <w:lvlJc w:val="left"/>
      <w:pPr>
        <w:ind w:left="3726" w:hanging="360"/>
      </w:pPr>
      <w:rPr>
        <w:rFonts w:ascii="Courier New" w:hAnsi="Courier New" w:cs="Courier New" w:hint="default"/>
      </w:rPr>
    </w:lvl>
    <w:lvl w:ilvl="5" w:tplc="04260005" w:tentative="1">
      <w:start w:val="1"/>
      <w:numFmt w:val="bullet"/>
      <w:lvlText w:val=""/>
      <w:lvlJc w:val="left"/>
      <w:pPr>
        <w:ind w:left="4446" w:hanging="360"/>
      </w:pPr>
      <w:rPr>
        <w:rFonts w:ascii="Wingdings" w:hAnsi="Wingdings" w:hint="default"/>
      </w:rPr>
    </w:lvl>
    <w:lvl w:ilvl="6" w:tplc="04260001" w:tentative="1">
      <w:start w:val="1"/>
      <w:numFmt w:val="bullet"/>
      <w:lvlText w:val=""/>
      <w:lvlJc w:val="left"/>
      <w:pPr>
        <w:ind w:left="5166" w:hanging="360"/>
      </w:pPr>
      <w:rPr>
        <w:rFonts w:ascii="Symbol" w:hAnsi="Symbol" w:hint="default"/>
      </w:rPr>
    </w:lvl>
    <w:lvl w:ilvl="7" w:tplc="04260003" w:tentative="1">
      <w:start w:val="1"/>
      <w:numFmt w:val="bullet"/>
      <w:lvlText w:val="o"/>
      <w:lvlJc w:val="left"/>
      <w:pPr>
        <w:ind w:left="5886" w:hanging="360"/>
      </w:pPr>
      <w:rPr>
        <w:rFonts w:ascii="Courier New" w:hAnsi="Courier New" w:cs="Courier New" w:hint="default"/>
      </w:rPr>
    </w:lvl>
    <w:lvl w:ilvl="8" w:tplc="04260005" w:tentative="1">
      <w:start w:val="1"/>
      <w:numFmt w:val="bullet"/>
      <w:lvlText w:val=""/>
      <w:lvlJc w:val="left"/>
      <w:pPr>
        <w:ind w:left="6606" w:hanging="360"/>
      </w:pPr>
      <w:rPr>
        <w:rFonts w:ascii="Wingdings" w:hAnsi="Wingdings" w:hint="default"/>
      </w:rPr>
    </w:lvl>
  </w:abstractNum>
  <w:num w:numId="1">
    <w:abstractNumId w:val="1"/>
  </w:num>
  <w:num w:numId="2">
    <w:abstractNumId w:val="2"/>
  </w:num>
  <w:num w:numId="3">
    <w:abstractNumId w:val="9"/>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72"/>
    <w:rsid w:val="000D2572"/>
    <w:rsid w:val="00243FAA"/>
    <w:rsid w:val="008A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7E3E1-73D7-4D83-A89F-437F32CA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115"/>
    <w:pPr>
      <w:ind w:left="720"/>
      <w:contextualSpacing/>
    </w:pPr>
  </w:style>
  <w:style w:type="table" w:styleId="TableGrid">
    <w:name w:val="Table Grid"/>
    <w:basedOn w:val="TableNormal"/>
    <w:uiPriority w:val="39"/>
    <w:rsid w:val="008A6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2721</Words>
  <Characters>15516</Characters>
  <Application>Microsoft Office Word</Application>
  <DocSecurity>0</DocSecurity>
  <Lines>129</Lines>
  <Paragraphs>36</Paragraphs>
  <ScaleCrop>false</ScaleCrop>
  <Company/>
  <LinksUpToDate>false</LinksUpToDate>
  <CharactersWithSpaces>18201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2023-10-25T07:54:00Z</dcterms:created>
  <dcterms:modified xsi:type="dcterms:W3CDTF">2023-10-25T07:56:00Z</dcterms:modified>
</cp:coreProperties>
</file>