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7FAC4445" w14:textId="77777777" w:rsidR="006356D3" w:rsidRPr="006356D3" w:rsidRDefault="006356D3" w:rsidP="006356D3">
      <w:pPr>
        <w:keepNext/>
        <w:spacing w:after="0" w:line="240" w:lineRule="auto"/>
        <w:jc w:val="right"/>
        <w:outlineLvl w:val="1"/>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t>APSTIPRINĀTS</w:t>
      </w:r>
    </w:p>
    <w:p w14:paraId="0EC415B0" w14:textId="77777777" w:rsidR="006356D3" w:rsidRPr="006356D3" w:rsidRDefault="006356D3" w:rsidP="006356D3">
      <w:pPr>
        <w:widowControl w:val="0"/>
        <w:spacing w:after="0" w:line="240" w:lineRule="auto"/>
        <w:jc w:val="right"/>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 xml:space="preserve">ar Balvu novada Domes </w:t>
      </w:r>
    </w:p>
    <w:p w14:paraId="1380B5EA" w14:textId="131487A6" w:rsidR="006356D3" w:rsidRPr="006356D3" w:rsidRDefault="006356D3" w:rsidP="006356D3">
      <w:pPr>
        <w:widowControl w:val="0"/>
        <w:spacing w:after="0" w:line="240" w:lineRule="auto"/>
        <w:jc w:val="right"/>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 xml:space="preserve">2021.gada </w:t>
      </w:r>
      <w:r>
        <w:rPr>
          <w:rFonts w:ascii="Times New Roman" w:eastAsia="Times New Roman" w:hAnsi="Times New Roman" w:cs="Times New Roman"/>
          <w:sz w:val="24"/>
          <w:szCs w:val="24"/>
          <w:lang w:val="lv-LV" w:eastAsia="lv-LV"/>
        </w:rPr>
        <w:t>28</w:t>
      </w:r>
      <w:r w:rsidRPr="006356D3">
        <w:rPr>
          <w:rFonts w:ascii="Times New Roman" w:eastAsia="Times New Roman" w:hAnsi="Times New Roman" w:cs="Times New Roman"/>
          <w:sz w:val="24"/>
          <w:szCs w:val="24"/>
          <w:lang w:val="lv-LV" w:eastAsia="lv-LV"/>
        </w:rPr>
        <w:t>.oktobra</w:t>
      </w:r>
    </w:p>
    <w:p w14:paraId="4BCF9598" w14:textId="6A3E272D" w:rsidR="006356D3" w:rsidRPr="006356D3" w:rsidRDefault="006356D3" w:rsidP="006356D3">
      <w:pPr>
        <w:widowControl w:val="0"/>
        <w:spacing w:after="0" w:line="240" w:lineRule="auto"/>
        <w:jc w:val="right"/>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 xml:space="preserve">lēmumu (sēdes </w:t>
      </w:r>
      <w:smartTag w:uri="schemas-tilde-lv/tildestengine" w:element="veidnes">
        <w:smartTagPr>
          <w:attr w:name="text" w:val="Protokols"/>
          <w:attr w:name="baseform" w:val="Protokols"/>
          <w:attr w:name="id" w:val="-1"/>
        </w:smartTagPr>
        <w:r w:rsidRPr="006356D3">
          <w:rPr>
            <w:rFonts w:ascii="Times New Roman" w:eastAsia="Times New Roman" w:hAnsi="Times New Roman" w:cs="Times New Roman"/>
            <w:sz w:val="24"/>
            <w:szCs w:val="24"/>
            <w:lang w:val="lv-LV" w:eastAsia="lv-LV"/>
          </w:rPr>
          <w:t>protokols</w:t>
        </w:r>
      </w:smartTag>
      <w:r>
        <w:rPr>
          <w:rFonts w:ascii="Times New Roman" w:eastAsia="Times New Roman" w:hAnsi="Times New Roman" w:cs="Times New Roman"/>
          <w:sz w:val="24"/>
          <w:szCs w:val="24"/>
          <w:lang w:val="lv-LV" w:eastAsia="lv-LV"/>
        </w:rPr>
        <w:t xml:space="preserve"> </w:t>
      </w:r>
      <w:r w:rsidRPr="006356D3">
        <w:rPr>
          <w:rFonts w:ascii="Times New Roman" w:eastAsia="Times New Roman" w:hAnsi="Times New Roman" w:cs="Times New Roman"/>
          <w:sz w:val="24"/>
          <w:szCs w:val="24"/>
          <w:lang w:val="lv-LV" w:eastAsia="lv-LV"/>
        </w:rPr>
        <w:t>N</w:t>
      </w:r>
      <w:r>
        <w:rPr>
          <w:rFonts w:ascii="Times New Roman" w:eastAsia="Times New Roman" w:hAnsi="Times New Roman" w:cs="Times New Roman"/>
          <w:sz w:val="24"/>
          <w:szCs w:val="24"/>
          <w:lang w:val="lv-LV" w:eastAsia="lv-LV"/>
        </w:rPr>
        <w:t>r.14.</w:t>
      </w:r>
      <w:r w:rsidRPr="006356D3">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2.</w:t>
      </w:r>
      <w:r w:rsidRPr="006356D3">
        <w:rPr>
          <w:rFonts w:ascii="Times New Roman" w:eastAsia="Times New Roman" w:hAnsi="Times New Roman" w:cs="Times New Roman"/>
          <w:sz w:val="24"/>
          <w:szCs w:val="24"/>
          <w:lang w:val="lv-LV" w:eastAsia="lv-LV"/>
        </w:rPr>
        <w:t>§)</w:t>
      </w:r>
    </w:p>
    <w:p w14:paraId="75AABBE9" w14:textId="77777777" w:rsidR="006356D3" w:rsidRPr="006356D3" w:rsidRDefault="006356D3" w:rsidP="006356D3">
      <w:pPr>
        <w:spacing w:after="0" w:line="240" w:lineRule="auto"/>
        <w:jc w:val="right"/>
        <w:rPr>
          <w:rFonts w:ascii="Arial" w:eastAsia="Times New Roman" w:hAnsi="Arial"/>
          <w:lang w:val="lv-LV" w:eastAsia="lv-LV"/>
        </w:rPr>
      </w:pPr>
    </w:p>
    <w:p w14:paraId="31F7D5BA" w14:textId="77777777" w:rsidR="006356D3" w:rsidRPr="006356D3" w:rsidRDefault="006356D3" w:rsidP="006356D3">
      <w:pPr>
        <w:spacing w:after="0" w:line="240" w:lineRule="auto"/>
        <w:jc w:val="center"/>
        <w:rPr>
          <w:rFonts w:ascii="Times New Roman" w:eastAsia="Times New Roman" w:hAnsi="Times New Roman" w:cs="Times New Roman"/>
          <w:b/>
          <w:sz w:val="28"/>
          <w:szCs w:val="28"/>
          <w:lang w:val="lv-LV" w:eastAsia="lv-LV"/>
        </w:rPr>
      </w:pPr>
      <w:r w:rsidRPr="006356D3">
        <w:rPr>
          <w:rFonts w:ascii="Times New Roman" w:eastAsia="Times New Roman" w:hAnsi="Times New Roman" w:cs="Times New Roman"/>
          <w:b/>
          <w:sz w:val="28"/>
          <w:szCs w:val="28"/>
          <w:lang w:val="lv-LV" w:eastAsia="lv-LV"/>
        </w:rPr>
        <w:t xml:space="preserve">BALVU NOVADA PAŠVALDĪBAS IESTĀDES </w:t>
      </w:r>
    </w:p>
    <w:p w14:paraId="0BCF129F" w14:textId="77777777" w:rsidR="006356D3" w:rsidRPr="006356D3" w:rsidRDefault="006356D3" w:rsidP="006356D3">
      <w:pPr>
        <w:spacing w:after="0" w:line="240" w:lineRule="auto"/>
        <w:jc w:val="center"/>
        <w:rPr>
          <w:rFonts w:ascii="Times New Roman" w:eastAsia="Times New Roman" w:hAnsi="Times New Roman" w:cs="Times New Roman"/>
          <w:b/>
          <w:sz w:val="28"/>
          <w:szCs w:val="28"/>
          <w:lang w:val="lv-LV" w:eastAsia="lv-LV"/>
        </w:rPr>
      </w:pPr>
      <w:r w:rsidRPr="006356D3">
        <w:rPr>
          <w:rFonts w:ascii="Times New Roman" w:eastAsia="Times New Roman" w:hAnsi="Times New Roman" w:cs="Times New Roman"/>
          <w:b/>
          <w:sz w:val="28"/>
          <w:szCs w:val="28"/>
          <w:lang w:val="lv-LV" w:eastAsia="lv-LV"/>
        </w:rPr>
        <w:t>VIĻAKAS SOCIĀLĀS APRŪPES CENTRA</w:t>
      </w:r>
    </w:p>
    <w:p w14:paraId="220A0D45" w14:textId="77777777" w:rsidR="006356D3" w:rsidRPr="006356D3" w:rsidRDefault="006356D3" w:rsidP="006356D3">
      <w:pPr>
        <w:spacing w:after="0" w:line="240" w:lineRule="auto"/>
        <w:jc w:val="center"/>
        <w:rPr>
          <w:rFonts w:ascii="Times New Roman" w:eastAsia="Times New Roman" w:hAnsi="Times New Roman" w:cs="Times New Roman"/>
          <w:b/>
          <w:sz w:val="28"/>
          <w:szCs w:val="28"/>
          <w:lang w:val="lv-LV" w:eastAsia="lv-LV"/>
        </w:rPr>
      </w:pPr>
      <w:smartTag w:uri="schemas-tilde-lv/tildestengine" w:element="veidnes">
        <w:smartTagPr>
          <w:attr w:name="id" w:val="-1"/>
          <w:attr w:name="baseform" w:val="nolikums"/>
          <w:attr w:name="text" w:val="NOLIKUMS&#10;"/>
        </w:smartTagPr>
        <w:r w:rsidRPr="006356D3">
          <w:rPr>
            <w:rFonts w:ascii="Times New Roman" w:eastAsia="Times New Roman" w:hAnsi="Times New Roman" w:cs="Times New Roman"/>
            <w:b/>
            <w:sz w:val="28"/>
            <w:szCs w:val="28"/>
            <w:lang w:val="lv-LV" w:eastAsia="lv-LV"/>
          </w:rPr>
          <w:t>NOLIKUMS</w:t>
        </w:r>
      </w:smartTag>
    </w:p>
    <w:p w14:paraId="76ABC9AF" w14:textId="77777777" w:rsidR="006356D3" w:rsidRPr="006356D3" w:rsidRDefault="006356D3" w:rsidP="006356D3">
      <w:pPr>
        <w:spacing w:after="0" w:line="240" w:lineRule="auto"/>
        <w:jc w:val="center"/>
        <w:rPr>
          <w:rFonts w:ascii="Arial" w:eastAsia="Times New Roman" w:hAnsi="Arial"/>
          <w:b/>
          <w:lang w:val="lv-LV" w:eastAsia="lv-LV"/>
        </w:rPr>
      </w:pPr>
    </w:p>
    <w:p w14:paraId="37653290" w14:textId="77777777" w:rsidR="006356D3" w:rsidRPr="006356D3" w:rsidRDefault="006356D3" w:rsidP="006356D3">
      <w:pPr>
        <w:spacing w:after="0" w:line="240" w:lineRule="auto"/>
        <w:ind w:left="4500" w:right="-109"/>
        <w:jc w:val="right"/>
        <w:rPr>
          <w:rFonts w:ascii="Times New Roman" w:eastAsia="Times New Roman" w:hAnsi="Times New Roman" w:cs="Times New Roman"/>
          <w:i/>
          <w:iCs/>
          <w:sz w:val="20"/>
          <w:szCs w:val="20"/>
          <w:lang w:val="lv-LV" w:eastAsia="lv-LV"/>
        </w:rPr>
      </w:pPr>
      <w:r w:rsidRPr="006356D3">
        <w:rPr>
          <w:rFonts w:ascii="Times New Roman" w:eastAsia="Times New Roman" w:hAnsi="Times New Roman" w:cs="Times New Roman"/>
          <w:i/>
          <w:iCs/>
          <w:sz w:val="20"/>
          <w:szCs w:val="20"/>
          <w:lang w:val="lv-LV" w:eastAsia="lv-LV"/>
        </w:rPr>
        <w:t xml:space="preserve">Izdots saskaņā ar Valsts pārvaldes iekārtas likuma 73. panta pirmās daļas 1. punktu </w:t>
      </w:r>
    </w:p>
    <w:p w14:paraId="40519F0C" w14:textId="77777777" w:rsidR="006356D3" w:rsidRPr="006356D3" w:rsidRDefault="006356D3" w:rsidP="006356D3">
      <w:pPr>
        <w:spacing w:after="0" w:line="240" w:lineRule="auto"/>
        <w:ind w:left="4500" w:right="-109"/>
        <w:jc w:val="right"/>
        <w:rPr>
          <w:rFonts w:ascii="Times New Roman" w:eastAsia="Times New Roman" w:hAnsi="Times New Roman" w:cs="Times New Roman"/>
          <w:i/>
          <w:iCs/>
          <w:sz w:val="20"/>
          <w:szCs w:val="20"/>
          <w:lang w:val="lv-LV" w:eastAsia="lv-LV"/>
        </w:rPr>
      </w:pPr>
      <w:r w:rsidRPr="006356D3">
        <w:rPr>
          <w:rFonts w:ascii="Times New Roman" w:eastAsia="Times New Roman" w:hAnsi="Times New Roman" w:cs="Times New Roman"/>
          <w:i/>
          <w:iCs/>
          <w:sz w:val="20"/>
          <w:szCs w:val="20"/>
          <w:lang w:val="lv-LV" w:eastAsia="lv-LV"/>
        </w:rPr>
        <w:t>likuma “Par pašvaldībām” 21.panta</w:t>
      </w:r>
    </w:p>
    <w:p w14:paraId="164F55F2" w14:textId="77777777" w:rsidR="006356D3" w:rsidRPr="006356D3" w:rsidRDefault="006356D3" w:rsidP="006356D3">
      <w:pPr>
        <w:spacing w:after="0" w:line="240" w:lineRule="auto"/>
        <w:ind w:left="4500" w:right="-109"/>
        <w:jc w:val="right"/>
        <w:rPr>
          <w:rFonts w:ascii="Times New Roman" w:eastAsia="Times New Roman" w:hAnsi="Times New Roman" w:cs="Times New Roman"/>
          <w:i/>
          <w:iCs/>
          <w:sz w:val="20"/>
          <w:szCs w:val="20"/>
          <w:lang w:val="lv-LV" w:eastAsia="lv-LV"/>
        </w:rPr>
      </w:pPr>
      <w:r w:rsidRPr="006356D3">
        <w:rPr>
          <w:rFonts w:ascii="Times New Roman" w:eastAsia="Times New Roman" w:hAnsi="Times New Roman" w:cs="Times New Roman"/>
          <w:i/>
          <w:iCs/>
          <w:sz w:val="20"/>
          <w:szCs w:val="20"/>
          <w:lang w:val="lv-LV" w:eastAsia="lv-LV"/>
        </w:rPr>
        <w:t xml:space="preserve"> pirmās daļas 8.punktu</w:t>
      </w:r>
    </w:p>
    <w:p w14:paraId="7CA0DC6F" w14:textId="77777777" w:rsidR="006356D3" w:rsidRPr="006356D3" w:rsidRDefault="006356D3" w:rsidP="006356D3">
      <w:pPr>
        <w:tabs>
          <w:tab w:val="left" w:pos="8085"/>
        </w:tabs>
        <w:spacing w:after="0" w:line="240" w:lineRule="auto"/>
        <w:ind w:left="4500" w:right="-109"/>
        <w:jc w:val="both"/>
        <w:rPr>
          <w:rFonts w:ascii="Arial" w:eastAsia="Times New Roman" w:hAnsi="Arial"/>
          <w:b/>
          <w:lang w:val="lv-LV" w:eastAsia="lv-LV"/>
        </w:rPr>
      </w:pPr>
      <w:r w:rsidRPr="006356D3">
        <w:rPr>
          <w:rFonts w:ascii="Arial" w:eastAsia="Times New Roman" w:hAnsi="Arial"/>
          <w:b/>
          <w:lang w:val="lv-LV" w:eastAsia="lv-LV"/>
        </w:rPr>
        <w:tab/>
      </w:r>
    </w:p>
    <w:p w14:paraId="42357F04" w14:textId="77777777" w:rsidR="006356D3" w:rsidRPr="006356D3" w:rsidRDefault="006356D3" w:rsidP="006356D3">
      <w:pPr>
        <w:numPr>
          <w:ilvl w:val="0"/>
          <w:numId w:val="26"/>
        </w:numPr>
        <w:spacing w:after="0" w:line="240" w:lineRule="auto"/>
        <w:jc w:val="center"/>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t>Vispārīgie jautājumi</w:t>
      </w:r>
    </w:p>
    <w:p w14:paraId="19569D7D" w14:textId="77777777" w:rsidR="006356D3" w:rsidRPr="006356D3" w:rsidRDefault="006356D3" w:rsidP="006356D3">
      <w:pPr>
        <w:spacing w:after="0" w:line="240" w:lineRule="auto"/>
        <w:ind w:left="2640"/>
        <w:rPr>
          <w:rFonts w:ascii="Arial" w:eastAsia="Times New Roman" w:hAnsi="Arial"/>
          <w:b/>
          <w:lang w:val="lv-LV" w:eastAsia="lv-LV"/>
        </w:rPr>
      </w:pPr>
    </w:p>
    <w:p w14:paraId="2AE48081"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color w:val="FF0000"/>
          <w:sz w:val="24"/>
          <w:szCs w:val="24"/>
          <w:lang w:val="lv-LV" w:eastAsia="lv-LV"/>
        </w:rPr>
      </w:pPr>
      <w:r w:rsidRPr="006356D3">
        <w:rPr>
          <w:rFonts w:ascii="Times New Roman" w:eastAsia="Times New Roman" w:hAnsi="Times New Roman" w:cs="Times New Roman"/>
          <w:sz w:val="24"/>
          <w:szCs w:val="24"/>
          <w:lang w:val="lv-LV" w:eastAsia="lv-LV"/>
        </w:rPr>
        <w:t>Viļakas sociālās aprūpes centrs (turpmāk – Centrs) ir Balvu novada pašvaldības (turpmāk – pašvaldība) iestāde, kas sniedz ilgstošas sociālās aprūpes un sociālās rehabilitācijas pakalpojumu (turpmāk – pakalpojums)  pensijas vecumu sasniegušām personām, pilngadīgām personām ar I un II grupas invaliditāti un krīzē nonākušām pilngadīgām personām.</w:t>
      </w:r>
    </w:p>
    <w:p w14:paraId="1B22A244"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Centrs darbojas saskaņā ar Latvijas Republikas spēkā esošiem normatīvajiem aktiem, Balvu novada Domes (turpmāk  - Dome) lēmumiem, Centra nolikumu un izpilddirektora rīkojumiem.</w:t>
      </w:r>
    </w:p>
    <w:p w14:paraId="1AB7D688"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Nolikums nosaka Centra tiesisko statusu, darbības mērķi, uzdevumus, kompetenci, personas uzņemšanas un izrakstīšanas kārtību.</w:t>
      </w:r>
    </w:p>
    <w:p w14:paraId="19ADF25B"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 xml:space="preserve">Centra juridiskā adrese ir Parka iela 2, Viļaka, Viļakas novads, LV-4583. </w:t>
      </w:r>
    </w:p>
    <w:p w14:paraId="41374375"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Centram ir struktūrvienība „Šķilbēnu sociālās aprūpes māja” (turpmāk  atsevišķi saukts - Struktūrvienība) Rekovas iela 11, Rekova, Šķilbēnu pagasts, Balvu novads, LV-4587.</w:t>
      </w:r>
    </w:p>
    <w:p w14:paraId="0023B467"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Centram ir noteikta parauga veidlapa un zīmogs.</w:t>
      </w:r>
    </w:p>
    <w:p w14:paraId="74CC7F2C"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Centru izveido, reorganizē, likvidē, Centra nolikumu apstiprina un grozījumus nolikumā izdara Dome.</w:t>
      </w:r>
    </w:p>
    <w:p w14:paraId="6437BE2F"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darbība tiek finansēta no pašvaldības budžeta līdzekļiem atbilstoši Domes apstiprinātajai Centra budžeta tāmei kārtējam gadam, valsts dotācijām, ziedojumiem un dāvinājumiem, ieņēmumiem no sniegtajiem maksas pakalpojumiem, kā arī piesaistot citus finanšu avotus.</w:t>
      </w:r>
    </w:p>
    <w:p w14:paraId="4987FB66"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lastRenderedPageBreak/>
        <w:t>Centrs ir Balvu novada Sociālās pārvaldes pārraudzībā un savā darbībā pakļauts pašvaldības izpilddirektoram un nolikumā noteiktos uzdevumus veic sadarbībā ar pašvaldības iestādēm, struktūrvienībām, citām valsts un pašvaldību institūcijām, juridiskām un fiziskām personām.</w:t>
      </w:r>
    </w:p>
    <w:p w14:paraId="00C4483B" w14:textId="77777777" w:rsidR="006356D3" w:rsidRPr="006356D3" w:rsidRDefault="006356D3" w:rsidP="006356D3">
      <w:pPr>
        <w:numPr>
          <w:ilvl w:val="1"/>
          <w:numId w:val="26"/>
        </w:numPr>
        <w:tabs>
          <w:tab w:val="num" w:pos="540"/>
        </w:tabs>
        <w:spacing w:before="120" w:after="120" w:line="240" w:lineRule="auto"/>
        <w:ind w:left="539" w:hanging="53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Centrs un Struktūrvienība ir reģistrēti Labklājības ministrijas Sociālo pakalpojumu sniedzēju reģistrā.</w:t>
      </w:r>
    </w:p>
    <w:p w14:paraId="0513C08D" w14:textId="77777777" w:rsidR="006356D3" w:rsidRPr="006356D3" w:rsidRDefault="006356D3" w:rsidP="006356D3">
      <w:pPr>
        <w:spacing w:after="0" w:line="240" w:lineRule="auto"/>
        <w:jc w:val="both"/>
        <w:rPr>
          <w:rFonts w:ascii="Times New Roman" w:eastAsia="Times New Roman" w:hAnsi="Times New Roman" w:cs="Times New Roman"/>
          <w:sz w:val="24"/>
          <w:szCs w:val="24"/>
          <w:lang w:val="lv-LV" w:eastAsia="lv-LV"/>
        </w:rPr>
      </w:pPr>
    </w:p>
    <w:p w14:paraId="61CE8EC7" w14:textId="77777777" w:rsidR="006356D3" w:rsidRPr="006356D3" w:rsidRDefault="006356D3" w:rsidP="006356D3">
      <w:pPr>
        <w:numPr>
          <w:ilvl w:val="0"/>
          <w:numId w:val="26"/>
        </w:numPr>
        <w:spacing w:after="0" w:line="240" w:lineRule="auto"/>
        <w:jc w:val="center"/>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t>Centra mērķis</w:t>
      </w:r>
    </w:p>
    <w:p w14:paraId="4C485E6A" w14:textId="77777777" w:rsidR="006356D3" w:rsidRPr="006356D3" w:rsidRDefault="006356D3" w:rsidP="006356D3">
      <w:pPr>
        <w:numPr>
          <w:ilvl w:val="1"/>
          <w:numId w:val="26"/>
        </w:numPr>
        <w:tabs>
          <w:tab w:val="num" w:pos="540"/>
        </w:tabs>
        <w:spacing w:before="120" w:after="120" w:line="240" w:lineRule="auto"/>
        <w:ind w:left="540" w:hanging="540"/>
        <w:rPr>
          <w:rFonts w:ascii="Times New Roman" w:eastAsia="Times New Roman" w:hAnsi="Times New Roman" w:cs="Times New Roman"/>
          <w:bCs/>
          <w:sz w:val="24"/>
          <w:szCs w:val="24"/>
          <w:lang w:val="lv-LV" w:eastAsia="lv-LV"/>
        </w:rPr>
      </w:pPr>
      <w:r w:rsidRPr="006356D3">
        <w:rPr>
          <w:rFonts w:ascii="Times New Roman" w:eastAsia="Times New Roman" w:hAnsi="Times New Roman" w:cs="Times New Roman"/>
          <w:bCs/>
          <w:sz w:val="24"/>
          <w:szCs w:val="24"/>
          <w:lang w:val="lv-LV" w:eastAsia="lv-LV"/>
        </w:rPr>
        <w:t>Centra darbības mērķis:</w:t>
      </w:r>
    </w:p>
    <w:p w14:paraId="0F5AD53D" w14:textId="77777777" w:rsidR="006356D3" w:rsidRPr="006356D3" w:rsidRDefault="006356D3" w:rsidP="006356D3">
      <w:pPr>
        <w:numPr>
          <w:ilvl w:val="2"/>
          <w:numId w:val="26"/>
        </w:numPr>
        <w:tabs>
          <w:tab w:val="num" w:pos="1260"/>
        </w:tabs>
        <w:spacing w:before="120" w:after="120" w:line="240" w:lineRule="auto"/>
        <w:ind w:left="126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nodrošināt personai, kura vecuma vai veselības stāvokļa dēļ nespēj sevi aprūpēt un pilngadīgai personai ar I un II grupas invaliditāti mājokli, diennakts aprūpi, sociālo rehabilitāciju un sociālo funkcionēšanas spēju atjaunošanu vai uzlabošanu, kā arī atbalstu viņa problēmu risināšanā.</w:t>
      </w:r>
    </w:p>
    <w:p w14:paraId="2AB338A3" w14:textId="77777777" w:rsidR="006356D3" w:rsidRPr="006356D3" w:rsidRDefault="006356D3" w:rsidP="006356D3">
      <w:pPr>
        <w:numPr>
          <w:ilvl w:val="2"/>
          <w:numId w:val="26"/>
        </w:numPr>
        <w:tabs>
          <w:tab w:val="num" w:pos="1260"/>
        </w:tabs>
        <w:spacing w:before="120" w:after="120" w:line="240" w:lineRule="auto"/>
        <w:ind w:left="126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nodrošināt pagaidu sociālo aprūpi personām darbspējīgā vecumā, kuras nonākušas krīzes situācijā, vai atveseļošanās periodā pēc smagām slimībām un traumām.</w:t>
      </w:r>
    </w:p>
    <w:p w14:paraId="389096E3" w14:textId="77777777" w:rsidR="006356D3" w:rsidRPr="006356D3" w:rsidRDefault="006356D3" w:rsidP="006356D3">
      <w:pPr>
        <w:spacing w:after="0" w:line="240" w:lineRule="auto"/>
        <w:ind w:left="1260"/>
        <w:jc w:val="both"/>
        <w:rPr>
          <w:rFonts w:ascii="Times New Roman" w:eastAsia="Times New Roman" w:hAnsi="Times New Roman" w:cs="Times New Roman"/>
          <w:sz w:val="24"/>
          <w:szCs w:val="24"/>
          <w:lang w:val="lv-LV" w:eastAsia="lv-LV"/>
        </w:rPr>
      </w:pPr>
    </w:p>
    <w:p w14:paraId="1DF95BDB" w14:textId="77777777" w:rsidR="006356D3" w:rsidRPr="006356D3" w:rsidRDefault="006356D3" w:rsidP="006356D3">
      <w:pPr>
        <w:numPr>
          <w:ilvl w:val="0"/>
          <w:numId w:val="23"/>
        </w:numPr>
        <w:tabs>
          <w:tab w:val="left" w:pos="960"/>
        </w:tabs>
        <w:spacing w:after="0" w:line="240" w:lineRule="auto"/>
        <w:jc w:val="center"/>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t>Centra uzdevumi</w:t>
      </w:r>
    </w:p>
    <w:p w14:paraId="0245AECA"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Nodrošināt klientu diennakts sociālo aprūpi un sociālo rehabilitāciju atbilstoši prasībām sociālo pakalpojumu sniedzējiem.</w:t>
      </w:r>
    </w:p>
    <w:p w14:paraId="464F20C6"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Identificēt klientu sociālās problēmas un vadīt sociālā gadījuma risināšanu, lai pielāgotu klientus Centra sociālajai videi.</w:t>
      </w:r>
    </w:p>
    <w:p w14:paraId="64A917E8"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Izvēlēties sociālajam gadījumam piemērotu risinājuma metodi, cenšoties atjaunot klienta sociālo statusu, normatīvo aktu noteiktajā kārtībā veidot klienta lietas.</w:t>
      </w:r>
    </w:p>
    <w:p w14:paraId="4607172B"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Nodrošināt klientu ar dzīvojamo platību, kas iekārtota atbilstoši klienta funkcionālajam stāvoklim un aprīkota ar sadzīvei nepieciešamo inventāru atbilstoši normatīvajos aktos noteiktajām prasībām.</w:t>
      </w:r>
    </w:p>
    <w:p w14:paraId="19109814"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Nodrošināt klientu ar viņa dzimumam un gadalaikam piemērotiem apaviem, apģērbu, veļu, personīgās higiēnas līdzekļiem un citu inventāru.</w:t>
      </w:r>
    </w:p>
    <w:p w14:paraId="2CA6E75F"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Organizēt klientu racionālu ēdināšanu, ņemot vērā klienta vecumu un veselības stāvokli.</w:t>
      </w:r>
    </w:p>
    <w:p w14:paraId="1A06F285"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Veikt klientu medicīnisko aprūpi saskaņā ar ģimenes ārsta vai citu speciālistu norādījumiem un, nepieciešamības gadījumā, jebkurā diennakts laikā organizēt pirmās neatliekamās medicīniskās palīdzības sniegšanu.</w:t>
      </w:r>
    </w:p>
    <w:p w14:paraId="179284FA"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Iespēju robežās nodrošināt klientiem, atbilstoši viņu vajadzībām, nepieciešamos tehniskos palīglīdzekļus, normatīvajos aktos noteiktajā kārtībā.</w:t>
      </w:r>
    </w:p>
    <w:p w14:paraId="6B04282F"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Sniegt sociālās rehabilitācijas pakalpojumus, izstrādāt un īstenot klientiem individuālos sociālās aprūpes un sociālās rehabilitācijas plānus. Organizēt sociālās rehabilitācijas pasākumus klientiem atbilstoši vecumam un veselības stāvoklim.</w:t>
      </w:r>
    </w:p>
    <w:p w14:paraId="19868A36"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Vajadzības gadījumā organizēt klientiem nokļūšanu līdz veselības aprūpes vai rehabilitācijas iestādēm un citām institūcijām.</w:t>
      </w:r>
    </w:p>
    <w:p w14:paraId="59710C43"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Sniegt palīdzību klientiem individuālo sociālo problēmu risināšanā, kā arī nepieciešamības gadījumā pārstāvēt klienta intereses attiecībās ar tuviniekiem, citiem cilvēkiem, valsts un pašvaldību institūcijām.</w:t>
      </w:r>
    </w:p>
    <w:p w14:paraId="60F04D97"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Nodrošināt iespēju Centra klientiem tikties ar draugiem, tuviniekiem, saskaņā ar Centra vadītāja apstiprinātajiem apmeklētāju kārtības noteikumiem.</w:t>
      </w:r>
    </w:p>
    <w:p w14:paraId="7DDD7F3B"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lastRenderedPageBreak/>
        <w:t>Nodrošināt iespēju klientiem un viņu likumiskajiem pārstāvjiem iesniegt sūdzības vai priekšlikumus par Centra darbu un sniegtā sociālā pakalpojuma kvalitāti.</w:t>
      </w:r>
    </w:p>
    <w:p w14:paraId="3566F16C"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Nodrošināt fizisko personu datu apstrādi un aizsardzību saskaņā ar normatīvo aktu prasībām.</w:t>
      </w:r>
    </w:p>
    <w:p w14:paraId="494880CB"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Pēc Centra klientu rakstiska lūguma organizēt viņu vērtslietu un vērtspapīru uzglabāšanu normatīvajos aktos noteiktajā kārtībā.</w:t>
      </w:r>
    </w:p>
    <w:p w14:paraId="7D81CD4D"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Iepazīstināt klientus ar Centra ugunsdrošības un iekšējās kārtības noteikumiem.</w:t>
      </w:r>
    </w:p>
    <w:p w14:paraId="77ADEFD7" w14:textId="77777777" w:rsidR="006356D3" w:rsidRPr="006356D3" w:rsidRDefault="006356D3" w:rsidP="006356D3">
      <w:pPr>
        <w:numPr>
          <w:ilvl w:val="1"/>
          <w:numId w:val="23"/>
        </w:numPr>
        <w:tabs>
          <w:tab w:val="left" w:pos="-180"/>
        </w:tabs>
        <w:spacing w:before="120" w:after="120" w:line="240" w:lineRule="auto"/>
        <w:ind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Īsteno citus Sociālo pakalpojumu un sociālās palīdzības likumā un citos normatīvajos aktos noteiktos uzdevumus, atbilstoši Centra kompetencei.</w:t>
      </w:r>
    </w:p>
    <w:p w14:paraId="66D70875" w14:textId="77777777" w:rsidR="006356D3" w:rsidRPr="006356D3" w:rsidRDefault="006356D3" w:rsidP="006356D3">
      <w:pPr>
        <w:tabs>
          <w:tab w:val="left" w:pos="-180"/>
        </w:tabs>
        <w:spacing w:after="0" w:line="240" w:lineRule="auto"/>
        <w:ind w:left="540"/>
        <w:rPr>
          <w:rFonts w:ascii="Times New Roman" w:eastAsia="Times New Roman" w:hAnsi="Times New Roman" w:cs="Times New Roman"/>
          <w:sz w:val="24"/>
          <w:szCs w:val="24"/>
          <w:lang w:val="lv-LV" w:eastAsia="lv-LV"/>
        </w:rPr>
      </w:pPr>
    </w:p>
    <w:p w14:paraId="626C6C5C" w14:textId="77777777" w:rsidR="006356D3" w:rsidRPr="006356D3" w:rsidRDefault="006356D3" w:rsidP="006356D3">
      <w:pPr>
        <w:numPr>
          <w:ilvl w:val="0"/>
          <w:numId w:val="24"/>
        </w:numPr>
        <w:tabs>
          <w:tab w:val="left" w:pos="960"/>
        </w:tabs>
        <w:spacing w:before="120" w:after="120" w:line="240" w:lineRule="auto"/>
        <w:jc w:val="center"/>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t>Centra kompetence</w:t>
      </w:r>
    </w:p>
    <w:p w14:paraId="7485E8EC"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Nodrošināt Centra sniegtā pakalpojuma plānošanu, vadīšanu un koordinēšanu, ievērojot konfidencialitāti attiecībā pret klientu.</w:t>
      </w:r>
    </w:p>
    <w:p w14:paraId="5045AE54"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Sniegt pakalpojumu ievērojot darbinieku ētikas kodeksu.</w:t>
      </w:r>
    </w:p>
    <w:p w14:paraId="1C3DAB74"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Nodrošināt klientiem tiesību aizsardzību un nepieciešamības gadījumā pārstāvēt klientu intereses tiesībsargājošās institūcijās.</w:t>
      </w:r>
    </w:p>
    <w:p w14:paraId="04E739F1"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Izvērtēt pakalpojuma kvalitāti, sagatavot priekšlikumus par sociālās aprūpes un sociālās rehabilitācijas jautājumiem.</w:t>
      </w:r>
    </w:p>
    <w:p w14:paraId="35A679E4"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Veikt Centra darbības analīzi, paškontroli, pilnveidot Centra darbību, paaugstināt kapacitāti, uzlabot pakalpojuma kvalitāti.</w:t>
      </w:r>
    </w:p>
    <w:p w14:paraId="4E9EE12A"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Normatīvajos aktos noteiktajā kārtībā pieprasīt un saņemt no valsts un pašvaldību institūcijām un privātpersonām dokumentus un ziņas, kas nepieciešams Centra uzdevumu veikšanai.</w:t>
      </w:r>
    </w:p>
    <w:p w14:paraId="4030F115"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Atbilstoši kompetencei līdzdarboties Eiropas Savienības struktūrfondu un citu projektu īstenošanā.</w:t>
      </w:r>
    </w:p>
    <w:p w14:paraId="309D90E4"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Noteikt klientam līdzdarbības pienākumus.</w:t>
      </w:r>
    </w:p>
    <w:p w14:paraId="27CC41A3"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Sadarboties un slēgt līgumus ar fiziskām un juridiskām personām.</w:t>
      </w:r>
    </w:p>
    <w:p w14:paraId="61FED6A4"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Organizēt Centra maksas pakalpojumus, saskaņā ar pašvaldības apstiprināto maksas cenrādi.</w:t>
      </w:r>
    </w:p>
    <w:p w14:paraId="087D35E9"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Saņemt ziedojumus, dāvinājumus un ārvalstu finansiālo palīdzību.</w:t>
      </w:r>
    </w:p>
    <w:p w14:paraId="4689E770" w14:textId="77777777" w:rsidR="006356D3" w:rsidRPr="006356D3" w:rsidRDefault="006356D3" w:rsidP="006356D3">
      <w:pPr>
        <w:numPr>
          <w:ilvl w:val="1"/>
          <w:numId w:val="24"/>
        </w:numPr>
        <w:tabs>
          <w:tab w:val="num" w:pos="567"/>
          <w:tab w:val="left" w:pos="709"/>
        </w:tabs>
        <w:spacing w:before="120" w:after="120" w:line="240" w:lineRule="auto"/>
        <w:ind w:left="567" w:hanging="567"/>
        <w:jc w:val="both"/>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sz w:val="24"/>
          <w:szCs w:val="24"/>
          <w:lang w:val="lv-LV" w:eastAsia="lv-LV"/>
        </w:rPr>
        <w:t>Nodrošināt un kontrolēt Latvijas Republikas normatīvajos aktos noteikto prasību ievērošanu ugunsdrošības, darba drošības un darba aizsardzības jomā.</w:t>
      </w:r>
    </w:p>
    <w:p w14:paraId="33808B94" w14:textId="77777777" w:rsidR="006356D3" w:rsidRPr="006356D3" w:rsidRDefault="006356D3" w:rsidP="006356D3">
      <w:pPr>
        <w:tabs>
          <w:tab w:val="left" w:pos="960"/>
        </w:tabs>
        <w:spacing w:after="0" w:line="240" w:lineRule="auto"/>
        <w:jc w:val="both"/>
        <w:rPr>
          <w:rFonts w:ascii="Times New Roman" w:eastAsia="Times New Roman" w:hAnsi="Times New Roman" w:cs="Times New Roman"/>
          <w:b/>
          <w:sz w:val="24"/>
          <w:szCs w:val="24"/>
          <w:lang w:val="lv-LV" w:eastAsia="lv-LV"/>
        </w:rPr>
      </w:pPr>
    </w:p>
    <w:p w14:paraId="65778913" w14:textId="77777777" w:rsidR="006356D3" w:rsidRPr="006356D3" w:rsidRDefault="006356D3" w:rsidP="006356D3">
      <w:pPr>
        <w:numPr>
          <w:ilvl w:val="0"/>
          <w:numId w:val="29"/>
        </w:numPr>
        <w:tabs>
          <w:tab w:val="left" w:pos="960"/>
        </w:tabs>
        <w:spacing w:after="0" w:line="240" w:lineRule="auto"/>
        <w:jc w:val="center"/>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t>Personu uzņemšanas un izrakstīšanas kārtība Centrā</w:t>
      </w:r>
    </w:p>
    <w:p w14:paraId="35D295B7" w14:textId="77777777" w:rsidR="006356D3" w:rsidRPr="006356D3" w:rsidRDefault="006356D3" w:rsidP="006356D3">
      <w:pPr>
        <w:numPr>
          <w:ilvl w:val="1"/>
          <w:numId w:val="29"/>
        </w:numPr>
        <w:tabs>
          <w:tab w:val="left" w:pos="540"/>
          <w:tab w:val="left" w:pos="201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Centrā tiek uzņemtas pensijas vecuma personas un pilngadīgas personas ar I un II grupas invaliditāti, kuras vecuma, funkcionālo vai garīga rakstura traucējumu dēļ nespēj sevi aprūpēt un kurām dzīvesvieta deklarēta Balvu novada pašvaldības administratīvajā teritorijā.</w:t>
      </w:r>
    </w:p>
    <w:p w14:paraId="6AC651F6" w14:textId="77777777" w:rsidR="006356D3" w:rsidRPr="006356D3" w:rsidRDefault="006356D3" w:rsidP="006356D3">
      <w:pPr>
        <w:numPr>
          <w:ilvl w:val="1"/>
          <w:numId w:val="25"/>
        </w:numPr>
        <w:tabs>
          <w:tab w:val="num" w:pos="0"/>
          <w:tab w:val="left" w:pos="540"/>
          <w:tab w:val="left" w:pos="96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 xml:space="preserve">Centra pakalpojumus var saņemt krīzes situācijā nonākušas personas darbspējīgā vecumā, kā arī personas no citām pašvaldībām, ja Centrā  ir brīvas vietas un attiecīgā pašvaldība par personas saņemtajiem pakalpojumiem veic apmaksu pilnā apmērā. Līgumu par klienta uzturēšanas apmaksu slēdz Centra vadītājs ar attiecīgo pašvaldību. Pašvaldību </w:t>
      </w:r>
      <w:r w:rsidRPr="006356D3">
        <w:rPr>
          <w:rFonts w:ascii="Times New Roman" w:eastAsia="Times New Roman" w:hAnsi="Times New Roman" w:cs="Times New Roman"/>
          <w:sz w:val="24"/>
          <w:szCs w:val="24"/>
          <w:lang w:val="lv-LV" w:eastAsia="lv-LV"/>
        </w:rPr>
        <w:lastRenderedPageBreak/>
        <w:t xml:space="preserve">savstarpējie norēķini tiek veikti, pamatojoties uz normatīvajiem aktiem un Domes lēmumu par maksas apstiprināšanu. </w:t>
      </w:r>
    </w:p>
    <w:p w14:paraId="55434B51" w14:textId="77777777" w:rsidR="006356D3" w:rsidRPr="006356D3" w:rsidRDefault="006356D3" w:rsidP="006356D3">
      <w:pPr>
        <w:numPr>
          <w:ilvl w:val="1"/>
          <w:numId w:val="25"/>
        </w:numPr>
        <w:tabs>
          <w:tab w:val="num" w:pos="0"/>
          <w:tab w:val="left" w:pos="540"/>
          <w:tab w:val="left" w:pos="96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klienti tiek uzņemti uz noteiktu laiku (pagaidu aprūpei līdz 12 mēnešiem) vai uz pastāvīgu laiku.</w:t>
      </w:r>
    </w:p>
    <w:p w14:paraId="11AD537F" w14:textId="77777777" w:rsidR="006356D3" w:rsidRPr="006356D3" w:rsidRDefault="006356D3" w:rsidP="006356D3">
      <w:pPr>
        <w:numPr>
          <w:ilvl w:val="1"/>
          <w:numId w:val="25"/>
        </w:numPr>
        <w:tabs>
          <w:tab w:val="num" w:pos="0"/>
          <w:tab w:val="left" w:pos="540"/>
          <w:tab w:val="left" w:pos="96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Persona, kura ievietota Centrā, saglabā reģistrāciju iepriekšējā dzīvesvietā un Centra adresi norāda kā papildu adresi. Ja šai personai nav tiesiska pamata saglabāt reģistrāciju iepriekšējā dzīvesvietā un tā nav deklarējusi savu dzīvesvietu citur, par tās pamata dzīvesvietu reģistrējams Centrs.</w:t>
      </w:r>
    </w:p>
    <w:p w14:paraId="4168E649" w14:textId="77777777" w:rsidR="006356D3" w:rsidRPr="006356D3" w:rsidRDefault="006356D3" w:rsidP="006356D3">
      <w:pPr>
        <w:numPr>
          <w:ilvl w:val="1"/>
          <w:numId w:val="25"/>
        </w:numPr>
        <w:tabs>
          <w:tab w:val="num" w:pos="0"/>
          <w:tab w:val="left" w:pos="540"/>
          <w:tab w:val="left" w:pos="96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 xml:space="preserve"> Pakalpojuma saņemšanai Centrā iesniedz pašvaldības lēmumu par pakalpojuma piešķiršanu un šādus dokumentus:</w:t>
      </w:r>
    </w:p>
    <w:p w14:paraId="70574C5E" w14:textId="77777777" w:rsidR="006356D3" w:rsidRPr="006356D3" w:rsidRDefault="006356D3" w:rsidP="006356D3">
      <w:pPr>
        <w:numPr>
          <w:ilvl w:val="2"/>
          <w:numId w:val="25"/>
        </w:numPr>
        <w:tabs>
          <w:tab w:val="left" w:pos="540"/>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personas iesniegums;</w:t>
      </w:r>
    </w:p>
    <w:p w14:paraId="6019A7C9" w14:textId="77777777" w:rsidR="006356D3" w:rsidRPr="006356D3" w:rsidRDefault="006356D3" w:rsidP="006356D3">
      <w:pPr>
        <w:numPr>
          <w:ilvl w:val="2"/>
          <w:numId w:val="25"/>
        </w:numPr>
        <w:tabs>
          <w:tab w:val="left" w:pos="540"/>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ģimenes ārsta izsniegtu izziņu par personas veselības stāvokli, kurā norādīts (-i) funkcionālo traucējumu veids(-i) un akūtas infekcijas (piemēram, plaušu tuberkuloze aktīvajā stadijā, akūtas infekcijas slimības) pazīmes (ja tādas ir), kas var ietekmēt sociālo pakalpojumu sniegšanas kārtību. Izziņā papildus norāda rekomendācijas aprūpei un profilaksei;</w:t>
      </w:r>
    </w:p>
    <w:p w14:paraId="5346AAC0" w14:textId="77777777" w:rsidR="006356D3" w:rsidRPr="006356D3" w:rsidRDefault="006356D3" w:rsidP="006356D3">
      <w:pPr>
        <w:numPr>
          <w:ilvl w:val="2"/>
          <w:numId w:val="25"/>
        </w:numPr>
        <w:tabs>
          <w:tab w:val="left" w:pos="540"/>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invaliditāti apliecinoša dokumenta atvasinājumu vai izdrukas no attiecīgās datubāzes;</w:t>
      </w:r>
    </w:p>
    <w:p w14:paraId="591174B2" w14:textId="77777777" w:rsidR="006356D3" w:rsidRPr="006356D3" w:rsidRDefault="006356D3" w:rsidP="006356D3">
      <w:pPr>
        <w:numPr>
          <w:ilvl w:val="2"/>
          <w:numId w:val="25"/>
        </w:numPr>
        <w:tabs>
          <w:tab w:val="left" w:pos="540"/>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personas vajadzību pēc sociālajiem pakalpojumiem novērtēšanas karti;</w:t>
      </w:r>
    </w:p>
    <w:p w14:paraId="0DB6AE8D" w14:textId="77777777" w:rsidR="006356D3" w:rsidRPr="006356D3" w:rsidRDefault="006356D3" w:rsidP="006356D3">
      <w:pPr>
        <w:numPr>
          <w:ilvl w:val="2"/>
          <w:numId w:val="25"/>
        </w:numPr>
        <w:tabs>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dokumenta atvasinājumus vai izdrukas no attiecīgās datubāzes, kas apliecina, ka klientam ir piešķirta pensija, piemaksas pie pensijas, apdrošināšanas atlīdzība, kaitējuma atlīdzība vai valsts sociālā nodrošinājuma pabalsts;</w:t>
      </w:r>
    </w:p>
    <w:p w14:paraId="3453218D" w14:textId="77777777" w:rsidR="006356D3" w:rsidRPr="006356D3" w:rsidRDefault="006356D3" w:rsidP="006356D3">
      <w:pPr>
        <w:numPr>
          <w:ilvl w:val="2"/>
          <w:numId w:val="25"/>
        </w:numPr>
        <w:tabs>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ja ievietošanas brīdī lēmums nav pieņemts, personas uzņemšana Centrā notiek uz garantijas vēstules pamata.</w:t>
      </w:r>
    </w:p>
    <w:p w14:paraId="743AFF40" w14:textId="77777777" w:rsidR="006356D3" w:rsidRPr="006356D3" w:rsidRDefault="006356D3" w:rsidP="006356D3">
      <w:pPr>
        <w:numPr>
          <w:ilvl w:val="2"/>
          <w:numId w:val="25"/>
        </w:numPr>
        <w:tabs>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u.c. dokumenti</w:t>
      </w:r>
    </w:p>
    <w:p w14:paraId="165F4312" w14:textId="77777777" w:rsidR="006356D3" w:rsidRPr="006356D3" w:rsidRDefault="006356D3" w:rsidP="006356D3">
      <w:pPr>
        <w:numPr>
          <w:ilvl w:val="1"/>
          <w:numId w:val="25"/>
        </w:numPr>
        <w:tabs>
          <w:tab w:val="num" w:pos="540"/>
          <w:tab w:val="left" w:pos="96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 xml:space="preserve">Personu uzņemšana tiek reģistrēta personu uzskaites žurnālā. </w:t>
      </w:r>
    </w:p>
    <w:p w14:paraId="5F9CD717" w14:textId="77777777" w:rsidR="006356D3" w:rsidRPr="006356D3" w:rsidRDefault="006356D3" w:rsidP="006356D3">
      <w:pPr>
        <w:numPr>
          <w:ilvl w:val="1"/>
          <w:numId w:val="25"/>
        </w:numPr>
        <w:tabs>
          <w:tab w:val="num" w:pos="540"/>
          <w:tab w:val="left" w:pos="96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Uzņemot personu Centrā tiek noslēgts līgums par pakalpojuma nodrošināšanu un tā apmaksas kartību.</w:t>
      </w:r>
    </w:p>
    <w:p w14:paraId="1EF4671F" w14:textId="77777777" w:rsidR="006356D3" w:rsidRPr="006356D3" w:rsidRDefault="006356D3" w:rsidP="006356D3">
      <w:pPr>
        <w:numPr>
          <w:ilvl w:val="1"/>
          <w:numId w:val="25"/>
        </w:numPr>
        <w:tabs>
          <w:tab w:val="num" w:pos="540"/>
          <w:tab w:val="left" w:pos="96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Katrai Centrā uzņemtajai personai iekārto personas lietu.</w:t>
      </w:r>
    </w:p>
    <w:p w14:paraId="2124DAF8" w14:textId="77777777" w:rsidR="006356D3" w:rsidRPr="006356D3" w:rsidRDefault="006356D3" w:rsidP="006356D3">
      <w:pPr>
        <w:numPr>
          <w:ilvl w:val="1"/>
          <w:numId w:val="25"/>
        </w:numPr>
        <w:tabs>
          <w:tab w:val="num" w:pos="540"/>
          <w:tab w:val="left" w:pos="96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 Centra izraksta:</w:t>
      </w:r>
    </w:p>
    <w:p w14:paraId="1DF1133E" w14:textId="77777777" w:rsidR="006356D3" w:rsidRPr="006356D3" w:rsidRDefault="006356D3" w:rsidP="006356D3">
      <w:pPr>
        <w:numPr>
          <w:ilvl w:val="2"/>
          <w:numId w:val="25"/>
        </w:numPr>
        <w:tabs>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pēc personas rakstiska iesnieguma, ja tā vēlas dzīvot pastāvīgi ārpus Centra vai pāriet dzīvot uz citu sociālās aprūpes institūciju;</w:t>
      </w:r>
    </w:p>
    <w:p w14:paraId="447BFF60" w14:textId="77777777" w:rsidR="006356D3" w:rsidRPr="006356D3" w:rsidRDefault="006356D3" w:rsidP="006356D3">
      <w:pPr>
        <w:numPr>
          <w:ilvl w:val="2"/>
          <w:numId w:val="25"/>
        </w:numPr>
        <w:tabs>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Arial" w:eastAsia="Times New Roman" w:hAnsi="Arial"/>
          <w:lang w:val="lv-LV" w:eastAsia="lv-LV"/>
        </w:rPr>
        <w:t>ja personai nav pagarināta invaliditāte vai ir noteikta trešā invaliditātes grupa un persona nav sasniegusi pensijas vecumu;</w:t>
      </w:r>
    </w:p>
    <w:p w14:paraId="6400D526" w14:textId="77777777" w:rsidR="006356D3" w:rsidRPr="006356D3" w:rsidRDefault="006356D3" w:rsidP="006356D3">
      <w:pPr>
        <w:numPr>
          <w:ilvl w:val="2"/>
          <w:numId w:val="25"/>
        </w:numPr>
        <w:tabs>
          <w:tab w:val="left" w:pos="960"/>
        </w:tabs>
        <w:spacing w:before="120" w:after="12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ja persona sistemātiski pārkāpj iekšējās kārtības noteikumus, vai ar savu uzvedību apdraud citu klientu vai darbinieku veselību un dzīvību.</w:t>
      </w:r>
    </w:p>
    <w:p w14:paraId="0EFDF364" w14:textId="77777777" w:rsidR="006356D3" w:rsidRPr="006356D3" w:rsidRDefault="006356D3" w:rsidP="006356D3">
      <w:pPr>
        <w:tabs>
          <w:tab w:val="left" w:pos="960"/>
        </w:tabs>
        <w:spacing w:before="120" w:after="120" w:line="240" w:lineRule="auto"/>
        <w:jc w:val="both"/>
        <w:rPr>
          <w:rFonts w:ascii="Times New Roman" w:eastAsia="Times New Roman" w:hAnsi="Times New Roman" w:cs="Times New Roman"/>
          <w:sz w:val="24"/>
          <w:szCs w:val="24"/>
          <w:lang w:val="lv-LV" w:eastAsia="lv-LV"/>
        </w:rPr>
      </w:pPr>
    </w:p>
    <w:p w14:paraId="3F6EFBF9" w14:textId="77777777" w:rsidR="006356D3" w:rsidRPr="006356D3" w:rsidRDefault="006356D3" w:rsidP="006356D3">
      <w:pPr>
        <w:tabs>
          <w:tab w:val="left" w:pos="960"/>
        </w:tabs>
        <w:spacing w:after="0" w:line="240" w:lineRule="auto"/>
        <w:ind w:left="300"/>
        <w:jc w:val="center"/>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t>6. Centra vadītāja kompetence</w:t>
      </w:r>
    </w:p>
    <w:p w14:paraId="1FC56596"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darbību vada Centra vadītājs, kas rīkojas saskaņā ar Nolikumu un spēkā esošajiem normatīvajiem aktiem.</w:t>
      </w:r>
    </w:p>
    <w:p w14:paraId="72D6F512"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Nodrošina Centra darbības nepārtrauktību, lietderību un tiesiskumu, atbild par Centra darbību, deleģēto uzdevumu izpildi.</w:t>
      </w:r>
    </w:p>
    <w:p w14:paraId="3B849B9D"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Bez īpaša pilnvarojuma pārstāv Centru.</w:t>
      </w:r>
    </w:p>
    <w:p w14:paraId="6952BB69"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lastRenderedPageBreak/>
        <w:t>Pieņem darbā un atbrīvo no darba Centra darbiniekus. Dod rīkojumus un norādījumus Centra darbiniekiem.</w:t>
      </w:r>
    </w:p>
    <w:p w14:paraId="25ECA222"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darbības ietvaros organizē un nodrošina Centra darba plānošanu, budžeta līdzekļu izlietojuma analīzi, prognozēšanu.</w:t>
      </w:r>
    </w:p>
    <w:p w14:paraId="0214B6EA"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Nodrošina Domes pieņemto lēmumu izpildi.</w:t>
      </w:r>
    </w:p>
    <w:p w14:paraId="6FB9EA33"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Atbild par Centra finanšu un materiālo līdzekļu likumīgu, racionālu un lietderīgu izmantošanu.</w:t>
      </w:r>
    </w:p>
    <w:p w14:paraId="4A5A9366"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Rīkojas ar Centra rīcībā esošu mantu un Domes piešķirtajiem finanšu līdzekļiem, nodrošinot Centra materiālo vērtību saglabāšanu.</w:t>
      </w:r>
    </w:p>
    <w:p w14:paraId="0FD59DFA"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Slēdz līgumus par Centra sniegtajiem pakalpojumiem un kontrolē to izpildi.</w:t>
      </w:r>
    </w:p>
    <w:p w14:paraId="111A4535"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Slēdz līgumus ar sadarbības partneriem, ziedotājiem, valsts un pašvaldību iestādēm, sociālo pakalpojumu sniedzējiem, līgumus ar preču piegādātājiem un pakalpojuma sniedzējiem administratīvās darbības nodrošināšanai.</w:t>
      </w:r>
    </w:p>
    <w:p w14:paraId="37DDBD60"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Sagatavo Centra darbinieku amata un amatalgu likmju sarakstu un iesniedz apstiprināšanai pašvaldības izpilddirektoram.</w:t>
      </w:r>
    </w:p>
    <w:p w14:paraId="50B6CB6A"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Nosaka Centra amatpersonu un darbinieku pienākumus.</w:t>
      </w:r>
    </w:p>
    <w:p w14:paraId="0FA67C8D"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darbības nodrošināšanai Centra vārdā paraksta dokumentus.</w:t>
      </w:r>
    </w:p>
    <w:p w14:paraId="0104D4F0"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Apstiprina iekšējos normatīvos aktus (noteikumus, instrukcijas, nolikumus u.c.).</w:t>
      </w:r>
    </w:p>
    <w:p w14:paraId="3169B901"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Atbild par personāla kvalifikācijas un profesionālā līmeņa paaugstināšanu.</w:t>
      </w:r>
    </w:p>
    <w:p w14:paraId="3FEB2F96"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Lemj par Centram dāvināto, ziedoto līdzekļu izlietojumu atbilstoši to mērķim, ievērojot normatīvos aktus.</w:t>
      </w:r>
    </w:p>
    <w:p w14:paraId="3C8D52C4"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Nodrošina ugunsdrošības un darba aizsardzības prasību ievērošanu.</w:t>
      </w:r>
    </w:p>
    <w:p w14:paraId="14ACED17"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Veic citus pienākumus atbilstoši amata aprakstam un normatīvo aktu prasībām.</w:t>
      </w:r>
    </w:p>
    <w:p w14:paraId="4910548F" w14:textId="77777777" w:rsidR="006356D3" w:rsidRPr="006356D3" w:rsidRDefault="006356D3" w:rsidP="006356D3">
      <w:pPr>
        <w:numPr>
          <w:ilvl w:val="1"/>
          <w:numId w:val="28"/>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vadītāja pienākumus viņa prombūtnes laikā veic sociālais darbinieks.</w:t>
      </w:r>
    </w:p>
    <w:p w14:paraId="1288DD8D" w14:textId="77777777" w:rsidR="006356D3" w:rsidRPr="006356D3" w:rsidRDefault="006356D3" w:rsidP="006356D3">
      <w:pPr>
        <w:tabs>
          <w:tab w:val="num" w:pos="960"/>
        </w:tabs>
        <w:spacing w:before="120" w:after="120" w:line="240" w:lineRule="auto"/>
        <w:ind w:left="540"/>
        <w:jc w:val="both"/>
        <w:rPr>
          <w:rFonts w:ascii="Times New Roman" w:eastAsia="Times New Roman" w:hAnsi="Times New Roman" w:cs="Times New Roman"/>
          <w:sz w:val="24"/>
          <w:szCs w:val="24"/>
          <w:lang w:val="lv-LV" w:eastAsia="lv-LV"/>
        </w:rPr>
      </w:pPr>
    </w:p>
    <w:p w14:paraId="27A81768" w14:textId="77777777" w:rsidR="006356D3" w:rsidRPr="006356D3" w:rsidRDefault="006356D3" w:rsidP="006356D3">
      <w:pPr>
        <w:numPr>
          <w:ilvl w:val="0"/>
          <w:numId w:val="28"/>
        </w:numPr>
        <w:tabs>
          <w:tab w:val="left" w:pos="960"/>
        </w:tabs>
        <w:spacing w:after="0" w:line="240" w:lineRule="auto"/>
        <w:jc w:val="center"/>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t>Centra darbības tiesiskuma nodrošinājuma mehānisms</w:t>
      </w:r>
    </w:p>
    <w:p w14:paraId="7696B88F" w14:textId="77777777" w:rsidR="006356D3" w:rsidRPr="006356D3" w:rsidRDefault="006356D3" w:rsidP="006356D3">
      <w:pPr>
        <w:tabs>
          <w:tab w:val="left" w:pos="960"/>
        </w:tabs>
        <w:spacing w:after="0" w:line="240" w:lineRule="auto"/>
        <w:ind w:left="660"/>
        <w:jc w:val="both"/>
        <w:rPr>
          <w:rFonts w:ascii="Times New Roman" w:eastAsia="Times New Roman" w:hAnsi="Times New Roman" w:cs="Times New Roman"/>
          <w:b/>
          <w:sz w:val="24"/>
          <w:szCs w:val="24"/>
          <w:lang w:val="lv-LV" w:eastAsia="lv-LV"/>
        </w:rPr>
      </w:pPr>
    </w:p>
    <w:p w14:paraId="0F33469B" w14:textId="77777777" w:rsidR="006356D3" w:rsidRPr="006356D3" w:rsidRDefault="006356D3" w:rsidP="006356D3">
      <w:pPr>
        <w:numPr>
          <w:ilvl w:val="1"/>
          <w:numId w:val="27"/>
        </w:numPr>
        <w:tabs>
          <w:tab w:val="left" w:pos="567"/>
          <w:tab w:val="left" w:pos="851"/>
        </w:tabs>
        <w:spacing w:before="120" w:after="120" w:line="240" w:lineRule="auto"/>
        <w:ind w:left="851" w:hanging="851"/>
        <w:contextualSpacing/>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darbības tiesiskumu nodrošina Centra vadītājs.</w:t>
      </w:r>
    </w:p>
    <w:p w14:paraId="3D285724" w14:textId="77777777" w:rsidR="006356D3" w:rsidRPr="006356D3" w:rsidRDefault="006356D3" w:rsidP="006356D3">
      <w:pPr>
        <w:numPr>
          <w:ilvl w:val="1"/>
          <w:numId w:val="27"/>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vadītājs ir atbildīgs par Centra iekšējās kontroles sistēmas izveidošanu un darbību.</w:t>
      </w:r>
    </w:p>
    <w:p w14:paraId="4FA3C7B5" w14:textId="77777777" w:rsidR="006356D3" w:rsidRPr="006356D3" w:rsidRDefault="006356D3" w:rsidP="006356D3">
      <w:pPr>
        <w:numPr>
          <w:ilvl w:val="1"/>
          <w:numId w:val="27"/>
        </w:numPr>
        <w:tabs>
          <w:tab w:val="num" w:pos="540"/>
        </w:tabs>
        <w:spacing w:before="120" w:after="120" w:line="240" w:lineRule="auto"/>
        <w:ind w:left="540" w:hanging="540"/>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darbības tiesiskuma nodrošinājuma mehānisms:</w:t>
      </w:r>
    </w:p>
    <w:p w14:paraId="59315D78" w14:textId="77777777" w:rsidR="006356D3" w:rsidRPr="006356D3" w:rsidRDefault="006356D3" w:rsidP="006356D3">
      <w:pPr>
        <w:numPr>
          <w:ilvl w:val="2"/>
          <w:numId w:val="27"/>
        </w:numPr>
        <w:tabs>
          <w:tab w:val="num" w:pos="1276"/>
        </w:tabs>
        <w:spacing w:before="120" w:after="120" w:line="240" w:lineRule="auto"/>
        <w:ind w:left="1276" w:hanging="70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darbinieku faktisko rīcību privātpersona apstrīd, iesniedzot attiecīgu iesniegumu Centra vadītājam;</w:t>
      </w:r>
    </w:p>
    <w:p w14:paraId="55DBA1F4" w14:textId="77777777" w:rsidR="006356D3" w:rsidRPr="006356D3" w:rsidRDefault="006356D3" w:rsidP="006356D3">
      <w:pPr>
        <w:numPr>
          <w:ilvl w:val="2"/>
          <w:numId w:val="27"/>
        </w:numPr>
        <w:tabs>
          <w:tab w:val="num" w:pos="1276"/>
        </w:tabs>
        <w:spacing w:before="120" w:after="120" w:line="240" w:lineRule="auto"/>
        <w:ind w:left="1276" w:hanging="70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Centra vadītāja faktisko rīcību privātpersona apstrīd, iesniedzot attiecīgu iesniegumu pašvaldībā;</w:t>
      </w:r>
    </w:p>
    <w:p w14:paraId="65E0F3EA" w14:textId="77777777" w:rsidR="006356D3" w:rsidRPr="006356D3" w:rsidRDefault="006356D3" w:rsidP="006356D3">
      <w:pPr>
        <w:numPr>
          <w:ilvl w:val="2"/>
          <w:numId w:val="27"/>
        </w:numPr>
        <w:tabs>
          <w:tab w:val="num" w:pos="1276"/>
        </w:tabs>
        <w:spacing w:before="120" w:after="120" w:line="240" w:lineRule="auto"/>
        <w:ind w:left="1276" w:hanging="709"/>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 xml:space="preserve">Pašvaldības izdoto lēmumu par Centra vadītāja lēmumu vai faktisko rīcību, vai darbinieku faktisko rīcību var apstrīdēt tiesā Administratīvā procesa likuma noteiktajā kārtībā. </w:t>
      </w:r>
    </w:p>
    <w:p w14:paraId="5EEF5083" w14:textId="6D71D5B1" w:rsidR="006356D3" w:rsidRDefault="006356D3" w:rsidP="006356D3">
      <w:pPr>
        <w:spacing w:after="0" w:line="240" w:lineRule="auto"/>
        <w:jc w:val="both"/>
        <w:rPr>
          <w:rFonts w:ascii="Times New Roman" w:eastAsia="Times New Roman" w:hAnsi="Times New Roman" w:cs="Times New Roman"/>
          <w:sz w:val="24"/>
          <w:szCs w:val="24"/>
          <w:lang w:val="lv-LV" w:eastAsia="lv-LV"/>
        </w:rPr>
      </w:pPr>
    </w:p>
    <w:p w14:paraId="431FDA2A" w14:textId="380168A2" w:rsidR="006356D3" w:rsidRDefault="006356D3" w:rsidP="006356D3">
      <w:pPr>
        <w:spacing w:after="0" w:line="240" w:lineRule="auto"/>
        <w:jc w:val="both"/>
        <w:rPr>
          <w:rFonts w:ascii="Times New Roman" w:eastAsia="Times New Roman" w:hAnsi="Times New Roman" w:cs="Times New Roman"/>
          <w:sz w:val="24"/>
          <w:szCs w:val="24"/>
          <w:lang w:val="lv-LV" w:eastAsia="lv-LV"/>
        </w:rPr>
      </w:pPr>
    </w:p>
    <w:p w14:paraId="2917CD7E" w14:textId="11332EEC" w:rsidR="006356D3" w:rsidRDefault="006356D3" w:rsidP="006356D3">
      <w:pPr>
        <w:spacing w:after="0" w:line="240" w:lineRule="auto"/>
        <w:jc w:val="both"/>
        <w:rPr>
          <w:rFonts w:ascii="Times New Roman" w:eastAsia="Times New Roman" w:hAnsi="Times New Roman" w:cs="Times New Roman"/>
          <w:sz w:val="24"/>
          <w:szCs w:val="24"/>
          <w:lang w:val="lv-LV" w:eastAsia="lv-LV"/>
        </w:rPr>
      </w:pPr>
    </w:p>
    <w:p w14:paraId="739BC688" w14:textId="3A1C5574" w:rsidR="006356D3" w:rsidRDefault="006356D3" w:rsidP="006356D3">
      <w:pPr>
        <w:spacing w:after="0" w:line="240" w:lineRule="auto"/>
        <w:jc w:val="both"/>
        <w:rPr>
          <w:rFonts w:ascii="Times New Roman" w:eastAsia="Times New Roman" w:hAnsi="Times New Roman" w:cs="Times New Roman"/>
          <w:sz w:val="24"/>
          <w:szCs w:val="24"/>
          <w:lang w:val="lv-LV" w:eastAsia="lv-LV"/>
        </w:rPr>
      </w:pPr>
    </w:p>
    <w:p w14:paraId="6C071B54" w14:textId="67B05DB3" w:rsidR="006356D3" w:rsidRDefault="006356D3" w:rsidP="006356D3">
      <w:pPr>
        <w:spacing w:after="0" w:line="240" w:lineRule="auto"/>
        <w:jc w:val="both"/>
        <w:rPr>
          <w:rFonts w:ascii="Times New Roman" w:eastAsia="Times New Roman" w:hAnsi="Times New Roman" w:cs="Times New Roman"/>
          <w:sz w:val="24"/>
          <w:szCs w:val="24"/>
          <w:lang w:val="lv-LV" w:eastAsia="lv-LV"/>
        </w:rPr>
      </w:pPr>
    </w:p>
    <w:p w14:paraId="7407835A" w14:textId="77777777" w:rsidR="006356D3" w:rsidRPr="006356D3" w:rsidRDefault="006356D3" w:rsidP="006356D3">
      <w:pPr>
        <w:spacing w:after="0" w:line="240" w:lineRule="auto"/>
        <w:jc w:val="both"/>
        <w:rPr>
          <w:rFonts w:ascii="Times New Roman" w:eastAsia="Times New Roman" w:hAnsi="Times New Roman" w:cs="Times New Roman"/>
          <w:sz w:val="24"/>
          <w:szCs w:val="24"/>
          <w:lang w:val="lv-LV" w:eastAsia="lv-LV"/>
        </w:rPr>
      </w:pPr>
    </w:p>
    <w:p w14:paraId="1DF09339" w14:textId="77777777" w:rsidR="006356D3" w:rsidRPr="006356D3" w:rsidRDefault="006356D3" w:rsidP="006356D3">
      <w:pPr>
        <w:numPr>
          <w:ilvl w:val="0"/>
          <w:numId w:val="27"/>
        </w:numPr>
        <w:spacing w:after="0" w:line="240" w:lineRule="auto"/>
        <w:jc w:val="center"/>
        <w:rPr>
          <w:rFonts w:ascii="Times New Roman" w:eastAsia="Times New Roman" w:hAnsi="Times New Roman" w:cs="Times New Roman"/>
          <w:b/>
          <w:sz w:val="24"/>
          <w:szCs w:val="24"/>
          <w:lang w:val="lv-LV" w:eastAsia="lv-LV"/>
        </w:rPr>
      </w:pPr>
      <w:r w:rsidRPr="006356D3">
        <w:rPr>
          <w:rFonts w:ascii="Times New Roman" w:eastAsia="Times New Roman" w:hAnsi="Times New Roman" w:cs="Times New Roman"/>
          <w:b/>
          <w:sz w:val="24"/>
          <w:szCs w:val="24"/>
          <w:lang w:val="lv-LV" w:eastAsia="lv-LV"/>
        </w:rPr>
        <w:lastRenderedPageBreak/>
        <w:t>Noslēguma jautājums</w:t>
      </w:r>
    </w:p>
    <w:p w14:paraId="314CBF2F" w14:textId="77777777" w:rsidR="006356D3" w:rsidRPr="006356D3" w:rsidRDefault="006356D3" w:rsidP="006356D3">
      <w:pPr>
        <w:spacing w:after="0" w:line="240" w:lineRule="auto"/>
        <w:jc w:val="center"/>
        <w:rPr>
          <w:rFonts w:ascii="Times New Roman" w:eastAsia="Times New Roman" w:hAnsi="Times New Roman" w:cs="Times New Roman"/>
          <w:b/>
          <w:sz w:val="24"/>
          <w:szCs w:val="24"/>
          <w:lang w:val="lv-LV" w:eastAsia="lv-LV"/>
        </w:rPr>
      </w:pPr>
    </w:p>
    <w:p w14:paraId="684F40DE" w14:textId="77777777" w:rsidR="006356D3" w:rsidRPr="006356D3" w:rsidRDefault="006356D3" w:rsidP="006356D3">
      <w:pPr>
        <w:spacing w:after="0" w:line="240" w:lineRule="auto"/>
        <w:jc w:val="both"/>
        <w:rPr>
          <w:rFonts w:ascii="Times New Roman" w:eastAsia="Times New Roman" w:hAnsi="Times New Roman" w:cs="Times New Roman"/>
          <w:sz w:val="24"/>
          <w:szCs w:val="24"/>
          <w:lang w:val="lv-LV" w:eastAsia="lv-LV"/>
        </w:rPr>
      </w:pPr>
      <w:r w:rsidRPr="006356D3">
        <w:rPr>
          <w:rFonts w:ascii="Times New Roman" w:eastAsia="Times New Roman" w:hAnsi="Times New Roman" w:cs="Times New Roman"/>
          <w:sz w:val="24"/>
          <w:szCs w:val="24"/>
          <w:lang w:val="lv-LV" w:eastAsia="lv-LV"/>
        </w:rPr>
        <w:t>8.1. Ar Nolikuma spēkā stāšanos, spēku zaudē Viļakas novada Domes 2016. gada 29. septembra sēdē (protokols Nr 15,&amp;32) apstiprinātais  Viļakas sociālās aprūpes centra nolikums.</w:t>
      </w:r>
    </w:p>
    <w:p w14:paraId="437879D6" w14:textId="77777777" w:rsidR="006356D3" w:rsidRPr="006356D3" w:rsidRDefault="006356D3" w:rsidP="006356D3">
      <w:pPr>
        <w:tabs>
          <w:tab w:val="left" w:pos="960"/>
        </w:tabs>
        <w:spacing w:after="0" w:line="240" w:lineRule="auto"/>
        <w:ind w:left="540"/>
        <w:jc w:val="both"/>
        <w:rPr>
          <w:rFonts w:ascii="Times New Roman" w:eastAsia="Times New Roman" w:hAnsi="Times New Roman" w:cs="Times New Roman"/>
          <w:sz w:val="24"/>
          <w:szCs w:val="24"/>
          <w:lang w:val="lv-LV" w:eastAsia="lv-LV"/>
        </w:rPr>
      </w:pPr>
    </w:p>
    <w:p w14:paraId="7F89E04D" w14:textId="77777777" w:rsidR="006356D3" w:rsidRPr="00891E0A" w:rsidRDefault="006356D3" w:rsidP="006356D3">
      <w:pPr>
        <w:tabs>
          <w:tab w:val="left" w:pos="960"/>
        </w:tabs>
        <w:spacing w:after="0" w:line="240" w:lineRule="auto"/>
        <w:ind w:left="540"/>
        <w:jc w:val="both"/>
        <w:rPr>
          <w:rFonts w:ascii="Times New Roman" w:eastAsia="Times New Roman" w:hAnsi="Times New Roman" w:cs="Times New Roman"/>
          <w:sz w:val="24"/>
          <w:szCs w:val="24"/>
          <w:lang w:val="lv-LV" w:eastAsia="lv-LV"/>
        </w:rPr>
      </w:pPr>
    </w:p>
    <w:p w14:paraId="336DF7F8" w14:textId="2A1DE43B" w:rsidR="008C31CF" w:rsidRPr="008C31CF" w:rsidRDefault="00A96FA9" w:rsidP="006356D3">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01F08FD" w14:textId="7778CB8B" w:rsidR="008C31CF" w:rsidRPr="008C31CF" w:rsidRDefault="008C31CF" w:rsidP="0049176E">
      <w:pPr>
        <w:spacing w:after="0" w:line="240" w:lineRule="auto"/>
        <w:jc w:val="both"/>
        <w:rPr>
          <w:rFonts w:ascii="Times New Roman" w:eastAsia="Times New Roman" w:hAnsi="Times New Roman" w:cs="Times New Roman"/>
          <w:b/>
          <w:bCs/>
          <w:caps/>
          <w:sz w:val="24"/>
          <w:szCs w:val="24"/>
          <w:lang w:val="lv-LV" w:eastAsia="lv-LV"/>
        </w:rPr>
      </w:pPr>
      <w:r w:rsidRPr="008C31CF">
        <w:rPr>
          <w:rFonts w:ascii="Times New Roman" w:eastAsia="Lucida Sans Unicode" w:hAnsi="Times New Roman" w:cs="Times New Roman"/>
          <w:bCs/>
          <w:kern w:val="2"/>
          <w:sz w:val="20"/>
          <w:szCs w:val="20"/>
          <w:lang w:val="lv-LV"/>
        </w:rPr>
        <w:t xml:space="preserve">Balvos 2021.gada </w:t>
      </w:r>
      <w:r w:rsidR="0049176E">
        <w:rPr>
          <w:rFonts w:ascii="Times New Roman" w:eastAsia="Lucida Sans Unicode" w:hAnsi="Times New Roman" w:cs="Times New Roman"/>
          <w:bCs/>
          <w:kern w:val="2"/>
          <w:sz w:val="20"/>
          <w:szCs w:val="20"/>
          <w:lang w:val="lv-LV"/>
        </w:rPr>
        <w:t>31.oktobrī</w:t>
      </w: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EC6"/>
    <w:multiLevelType w:val="multilevel"/>
    <w:tmpl w:val="4838F3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9"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0"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3" w15:restartNumberingAfterBreak="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493D7E96"/>
    <w:multiLevelType w:val="multilevel"/>
    <w:tmpl w:val="264475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7"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1"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2"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3"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4"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5"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6" w15:restartNumberingAfterBreak="0">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27"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19"/>
  </w:num>
  <w:num w:numId="5">
    <w:abstractNumId w:val="23"/>
  </w:num>
  <w:num w:numId="6">
    <w:abstractNumId w:val="24"/>
  </w:num>
  <w:num w:numId="7">
    <w:abstractNumId w:val="12"/>
  </w:num>
  <w:num w:numId="8">
    <w:abstractNumId w:val="17"/>
  </w:num>
  <w:num w:numId="9">
    <w:abstractNumId w:val="20"/>
  </w:num>
  <w:num w:numId="10">
    <w:abstractNumId w:val="16"/>
  </w:num>
  <w:num w:numId="11">
    <w:abstractNumId w:val="8"/>
  </w:num>
  <w:num w:numId="12">
    <w:abstractNumId w:val="22"/>
  </w:num>
  <w:num w:numId="13">
    <w:abstractNumId w:val="1"/>
  </w:num>
  <w:num w:numId="14">
    <w:abstractNumId w:val="9"/>
  </w:num>
  <w:num w:numId="15">
    <w:abstractNumId w:val="25"/>
  </w:num>
  <w:num w:numId="16">
    <w:abstractNumId w:val="27"/>
  </w:num>
  <w:num w:numId="17">
    <w:abstractNumId w:val="3"/>
  </w:num>
  <w:num w:numId="18">
    <w:abstractNumId w:val="6"/>
  </w:num>
  <w:num w:numId="19">
    <w:abstractNumId w:val="18"/>
  </w:num>
  <w:num w:numId="20">
    <w:abstractNumId w:val="4"/>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7"/>
  </w:num>
  <w:num w:numId="25">
    <w:abstractNumId w:val="0"/>
  </w:num>
  <w:num w:numId="26">
    <w:abstractNumId w:val="10"/>
  </w:num>
  <w:num w:numId="27">
    <w:abstractNumId w:val="26"/>
  </w:num>
  <w:num w:numId="28">
    <w:abstractNumId w:val="28"/>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81D3A"/>
    <w:rsid w:val="004675CD"/>
    <w:rsid w:val="00475057"/>
    <w:rsid w:val="0049176E"/>
    <w:rsid w:val="00565A79"/>
    <w:rsid w:val="006356D3"/>
    <w:rsid w:val="00764B7E"/>
    <w:rsid w:val="007E5B60"/>
    <w:rsid w:val="00810008"/>
    <w:rsid w:val="008C31CF"/>
    <w:rsid w:val="00A96FA9"/>
    <w:rsid w:val="00BA47AD"/>
    <w:rsid w:val="00D666CF"/>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1800</Words>
  <Characters>10264</Characters>
  <Application>Microsoft Office Word</Application>
  <DocSecurity>0</DocSecurity>
  <Lines>85</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2021-10-28T12:20:00Z</dcterms:created>
  <dcterms:modified xsi:type="dcterms:W3CDTF">2021-10-31T08:46:00Z</dcterms:modified>
</cp:coreProperties>
</file>